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outlineLvl w:val="0"/>
        <w:rPr>
          <w:rFonts w:hint="default" w:ascii="Arial Narrow" w:hAnsi="Arial Narrow" w:eastAsia="黑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附件1：</w:t>
      </w:r>
    </w:p>
    <w:p>
      <w:pPr>
        <w:autoSpaceDE w:val="0"/>
        <w:autoSpaceDN w:val="0"/>
        <w:spacing w:after="0" w:line="240" w:lineRule="auto"/>
        <w:ind w:left="0" w:leftChars="0" w:right="0" w:firstLine="0" w:firstLineChars="0"/>
        <w:jc w:val="center"/>
        <w:rPr>
          <w:rFonts w:hint="eastAsia" w:ascii="黑体" w:hAnsi="黑体" w:eastAsia="黑体" w:cs="仿宋"/>
          <w:b/>
          <w:color w:val="auto"/>
          <w:w w:val="75"/>
          <w:kern w:val="0"/>
          <w:sz w:val="36"/>
          <w:szCs w:val="22"/>
          <w:lang w:val="zh-CN" w:eastAsia="zh-Hans" w:bidi="zh-CN"/>
        </w:rPr>
      </w:pPr>
      <w:r>
        <w:rPr>
          <w:rFonts w:hint="eastAsia" w:ascii="黑体" w:hAnsi="黑体" w:eastAsia="黑体" w:cs="仿宋"/>
          <w:b/>
          <w:color w:val="auto"/>
          <w:spacing w:val="0"/>
          <w:w w:val="78"/>
          <w:kern w:val="0"/>
          <w:sz w:val="36"/>
          <w:szCs w:val="22"/>
          <w:fitText w:val="7020" w:id="1332899300"/>
          <w:lang w:val="zh-CN" w:eastAsia="zh-Hans" w:bidi="zh-CN"/>
        </w:rPr>
        <w:t>中国机电一体化技术应用协会</w:t>
      </w:r>
      <w:bookmarkStart w:id="0" w:name="_Hlk137896490"/>
      <w:r>
        <w:rPr>
          <w:rFonts w:hint="eastAsia" w:ascii="黑体" w:hAnsi="黑体" w:eastAsia="黑体" w:cs="仿宋"/>
          <w:b/>
          <w:color w:val="auto"/>
          <w:spacing w:val="0"/>
          <w:w w:val="78"/>
          <w:kern w:val="0"/>
          <w:sz w:val="36"/>
          <w:szCs w:val="22"/>
          <w:fitText w:val="7020" w:id="1332899300"/>
          <w:lang w:val="zh-CN" w:bidi="zh-CN"/>
        </w:rPr>
        <w:t>2023</w:t>
      </w:r>
      <w:r>
        <w:rPr>
          <w:rFonts w:hint="eastAsia" w:ascii="黑体" w:hAnsi="黑体" w:eastAsia="黑体" w:cs="仿宋"/>
          <w:b/>
          <w:color w:val="auto"/>
          <w:spacing w:val="0"/>
          <w:w w:val="78"/>
          <w:kern w:val="0"/>
          <w:sz w:val="36"/>
          <w:szCs w:val="22"/>
          <w:fitText w:val="7020" w:id="1332899300"/>
          <w:lang w:val="zh-CN" w:eastAsia="zh-Hans" w:bidi="zh-CN"/>
        </w:rPr>
        <w:t>年“明材杯”全国工</w:t>
      </w:r>
      <w:r>
        <w:rPr>
          <w:rFonts w:hint="eastAsia" w:ascii="黑体" w:hAnsi="黑体" w:eastAsia="黑体" w:cs="仿宋"/>
          <w:b/>
          <w:color w:val="auto"/>
          <w:spacing w:val="-14"/>
          <w:w w:val="78"/>
          <w:kern w:val="0"/>
          <w:sz w:val="36"/>
          <w:szCs w:val="22"/>
          <w:fitText w:val="7020" w:id="1332899300"/>
          <w:lang w:val="zh-CN" w:eastAsia="zh-Hans" w:bidi="zh-CN"/>
        </w:rPr>
        <w:t>业</w:t>
      </w:r>
    </w:p>
    <w:p>
      <w:pPr>
        <w:autoSpaceDE w:val="0"/>
        <w:autoSpaceDN w:val="0"/>
        <w:spacing w:after="0" w:line="240" w:lineRule="auto"/>
        <w:ind w:left="0" w:leftChars="0" w:right="0" w:firstLine="0" w:firstLineChars="0"/>
        <w:jc w:val="center"/>
        <w:rPr>
          <w:rFonts w:hint="eastAsia" w:ascii="黑体" w:hAnsi="黑体" w:eastAsia="黑体" w:cs="仿宋"/>
          <w:b/>
          <w:color w:val="auto"/>
          <w:w w:val="75"/>
          <w:kern w:val="0"/>
          <w:sz w:val="36"/>
          <w:szCs w:val="22"/>
          <w:lang w:val="zh-CN" w:bidi="zh-CN"/>
        </w:rPr>
      </w:pPr>
      <w:r>
        <w:rPr>
          <w:rFonts w:hint="eastAsia" w:ascii="黑体" w:hAnsi="黑体" w:eastAsia="黑体" w:cs="仿宋"/>
          <w:b/>
          <w:color w:val="auto"/>
          <w:w w:val="75"/>
          <w:kern w:val="0"/>
          <w:sz w:val="36"/>
          <w:szCs w:val="22"/>
          <w:lang w:val="zh-CN" w:eastAsia="zh-Hans" w:bidi="zh-CN"/>
        </w:rPr>
        <w:t>数字孪生技术应用技能大赛</w:t>
      </w:r>
      <w:bookmarkEnd w:id="0"/>
      <w:r>
        <w:rPr>
          <w:rFonts w:hint="eastAsia" w:ascii="黑体" w:hAnsi="黑体" w:eastAsia="黑体" w:cs="仿宋"/>
          <w:b/>
          <w:color w:val="auto"/>
          <w:w w:val="75"/>
          <w:kern w:val="0"/>
          <w:sz w:val="36"/>
          <w:szCs w:val="22"/>
          <w:lang w:val="zh-CN" w:eastAsia="zh-Hans" w:bidi="zh-CN"/>
        </w:rPr>
        <w:t>赛项</w:t>
      </w:r>
      <w:r>
        <w:rPr>
          <w:rFonts w:hint="eastAsia" w:ascii="黑体" w:hAnsi="黑体" w:eastAsia="黑体" w:cs="仿宋"/>
          <w:b/>
          <w:color w:val="auto"/>
          <w:w w:val="75"/>
          <w:kern w:val="0"/>
          <w:sz w:val="36"/>
          <w:szCs w:val="22"/>
          <w:lang w:val="zh-CN" w:bidi="zh-CN"/>
        </w:rPr>
        <w:t>规程</w:t>
      </w:r>
    </w:p>
    <w:p>
      <w:pPr>
        <w:tabs>
          <w:tab w:val="left" w:pos="6300"/>
        </w:tabs>
        <w:snapToGrid w:val="0"/>
        <w:spacing w:line="560" w:lineRule="exact"/>
        <w:ind w:firstLine="600" w:firstLineChars="200"/>
        <w:outlineLvl w:val="0"/>
        <w:rPr>
          <w:rFonts w:ascii="Arial Narrow" w:hAnsi="黑体" w:eastAsia="黑体" w:cs="黑体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outlineLvl w:val="0"/>
        <w:rPr>
          <w:rFonts w:ascii="Arial Narrow" w:hAnsi="Arial Narrow" w:eastAsia="黑体" w:cs="黑体"/>
          <w:bCs/>
          <w:sz w:val="30"/>
          <w:szCs w:val="30"/>
        </w:rPr>
      </w:pPr>
      <w:r>
        <w:rPr>
          <w:rFonts w:hint="eastAsia" w:ascii="Arial Narrow" w:hAnsi="黑体" w:eastAsia="黑体" w:cs="黑体"/>
          <w:bCs/>
          <w:sz w:val="30"/>
          <w:szCs w:val="30"/>
          <w:lang w:eastAsia="zh-Hans"/>
        </w:rPr>
        <w:t>一</w:t>
      </w:r>
      <w:r>
        <w:rPr>
          <w:rFonts w:ascii="Arial Narrow" w:hAnsi="黑体" w:eastAsia="黑体" w:cs="黑体"/>
          <w:bCs/>
          <w:sz w:val="30"/>
          <w:szCs w:val="30"/>
        </w:rPr>
        <w:t>、赛项名称</w:t>
      </w:r>
    </w:p>
    <w:p>
      <w:pPr>
        <w:snapToGrid w:val="0"/>
        <w:spacing w:line="560" w:lineRule="exact"/>
        <w:ind w:firstLine="548" w:firstLineChars="200"/>
        <w:outlineLvl w:val="1"/>
        <w:rPr>
          <w:rFonts w:hint="eastAsia" w:ascii="仿宋" w:hAnsi="仿宋" w:eastAsia="仿宋" w:cs="仿宋"/>
          <w:color w:val="auto"/>
          <w:spacing w:val="-13"/>
          <w:kern w:val="0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13"/>
          <w:kern w:val="0"/>
          <w:sz w:val="30"/>
          <w:szCs w:val="30"/>
          <w:lang w:val="zh-CN" w:eastAsia="zh-CN" w:bidi="zh-CN"/>
        </w:rPr>
        <w:t>（一）赛项名称</w:t>
      </w:r>
    </w:p>
    <w:p>
      <w:pPr>
        <w:snapToGrid w:val="0"/>
        <w:spacing w:line="560" w:lineRule="exact"/>
        <w:ind w:firstLine="548" w:firstLineChars="200"/>
        <w:rPr>
          <w:rFonts w:hint="eastAsia" w:ascii="仿宋" w:hAnsi="仿宋" w:eastAsia="仿宋" w:cs="仿宋"/>
          <w:color w:val="auto"/>
          <w:spacing w:val="-13"/>
          <w:kern w:val="0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13"/>
          <w:kern w:val="0"/>
          <w:sz w:val="30"/>
          <w:szCs w:val="30"/>
          <w:lang w:val="zh-CN" w:eastAsia="zh-CN" w:bidi="zh-CN"/>
        </w:rPr>
        <w:t>2023</w:t>
      </w:r>
      <w:r>
        <w:rPr>
          <w:rFonts w:hint="eastAsia" w:ascii="仿宋" w:hAnsi="仿宋" w:eastAsia="仿宋" w:cs="仿宋"/>
          <w:color w:val="auto"/>
          <w:spacing w:val="-13"/>
          <w:kern w:val="0"/>
          <w:sz w:val="30"/>
          <w:szCs w:val="30"/>
          <w:lang w:val="zh-CN" w:eastAsia="zh-Hans" w:bidi="zh-CN"/>
        </w:rPr>
        <w:t>年“明材杯”全国工业数字孪生技术应用技能大赛</w:t>
      </w:r>
    </w:p>
    <w:p>
      <w:pPr>
        <w:numPr>
          <w:ilvl w:val="0"/>
          <w:numId w:val="1"/>
        </w:numPr>
        <w:snapToGrid w:val="0"/>
        <w:spacing w:line="560" w:lineRule="exact"/>
        <w:ind w:firstLine="548" w:firstLineChars="200"/>
        <w:rPr>
          <w:rFonts w:hint="eastAsia" w:ascii="仿宋" w:hAnsi="仿宋" w:eastAsia="仿宋" w:cs="仿宋"/>
          <w:color w:val="auto"/>
          <w:spacing w:val="-13"/>
          <w:kern w:val="0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pacing w:val="-13"/>
          <w:kern w:val="0"/>
          <w:sz w:val="30"/>
          <w:szCs w:val="30"/>
          <w:lang w:val="zh-CN" w:eastAsia="zh-CN" w:bidi="zh-CN"/>
        </w:rPr>
        <w:t>压题彩照</w:t>
      </w:r>
    </w:p>
    <w:p>
      <w:pPr>
        <w:snapToGrid w:val="0"/>
        <w:ind w:firstLine="600" w:firstLineChars="200"/>
        <w:jc w:val="center"/>
        <w:rPr>
          <w:rFonts w:ascii="Arial Narrow" w:hAnsi="Arial Narrow" w:eastAsia="仿宋_GB2312" w:cs="Arial"/>
          <w:sz w:val="30"/>
          <w:szCs w:val="30"/>
        </w:rPr>
      </w:pPr>
      <w:r>
        <w:rPr>
          <w:rFonts w:hint="eastAsia" w:ascii="Arial Narrow" w:hAnsi="Arial Narrow" w:eastAsia="仿宋_GB2312" w:cs="Arial"/>
          <w:sz w:val="30"/>
          <w:szCs w:val="30"/>
        </w:rPr>
        <w:drawing>
          <wp:inline distT="0" distB="0" distL="114300" distR="114300">
            <wp:extent cx="4282440" cy="2331720"/>
            <wp:effectExtent l="0" t="0" r="10160" b="5080"/>
            <wp:docPr id="4" name="图片 4" descr="52bd4dc9f2f829a0fcd575a392f9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bd4dc9f2f829a0fcd575a392f94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 w:cs="Arial"/>
          <w:sz w:val="30"/>
          <w:szCs w:val="30"/>
        </w:rPr>
      </w:pPr>
      <w:r>
        <w:rPr>
          <w:rFonts w:ascii="Arial Narrow" w:hAnsi="Arial Narrow" w:eastAsia="仿宋_GB2312" w:cs="Arial"/>
          <w:sz w:val="30"/>
          <w:szCs w:val="30"/>
        </w:rPr>
        <w:t>（三）赛项归属产业类型</w:t>
      </w:r>
    </w:p>
    <w:p>
      <w:pPr>
        <w:snapToGrid w:val="0"/>
        <w:spacing w:line="560" w:lineRule="exact"/>
        <w:ind w:firstLine="900" w:firstLineChars="300"/>
        <w:rPr>
          <w:rFonts w:ascii="Arial Narrow" w:hAnsi="Arial Narrow" w:eastAsia="仿宋_GB2312" w:cs="Arial"/>
          <w:sz w:val="30"/>
          <w:szCs w:val="30"/>
        </w:rPr>
      </w:pPr>
      <w:r>
        <w:rPr>
          <w:rFonts w:ascii="Arial Narrow" w:hAnsi="Arial Narrow" w:eastAsia="仿宋_GB2312" w:cs="Arial"/>
          <w:sz w:val="30"/>
          <w:szCs w:val="30"/>
        </w:rPr>
        <w:t>装备制造大类</w:t>
      </w:r>
      <w:r>
        <w:rPr>
          <w:rFonts w:hint="eastAsia" w:ascii="Arial Narrow" w:hAnsi="Arial Narrow" w:eastAsia="仿宋_GB2312" w:cs="Arial"/>
          <w:sz w:val="30"/>
          <w:szCs w:val="30"/>
        </w:rPr>
        <w:t>、</w:t>
      </w:r>
      <w:r>
        <w:rPr>
          <w:rFonts w:ascii="Arial Narrow" w:hAnsi="Arial Narrow" w:eastAsia="仿宋_GB2312" w:cs="Arial"/>
          <w:sz w:val="30"/>
          <w:szCs w:val="30"/>
        </w:rPr>
        <w:t>电子与信息大类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45"/>
        <w:gridCol w:w="1418"/>
        <w:gridCol w:w="1236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460301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460302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460303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460304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460305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460306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460310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工业互联网应用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装备制造大类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510208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虚拟现实技术应用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电子与信息大类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510211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工业互联网技术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电子与信息大类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510214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工业软件开发技术</w:t>
            </w:r>
          </w:p>
        </w:tc>
      </w:tr>
    </w:tbl>
    <w:p>
      <w:pPr>
        <w:rPr>
          <w:rFonts w:ascii="Arial Narrow" w:hAnsi="Arial Narrow"/>
          <w:vanish/>
        </w:rPr>
      </w:pPr>
    </w:p>
    <w:p>
      <w:pPr>
        <w:snapToGrid w:val="0"/>
        <w:spacing w:line="560" w:lineRule="exact"/>
        <w:ind w:firstLine="600" w:firstLineChars="200"/>
        <w:outlineLvl w:val="0"/>
        <w:rPr>
          <w:rFonts w:ascii="Arial Narrow" w:hAnsi="黑体" w:eastAsia="黑体" w:cs="黑体"/>
          <w:bCs/>
          <w:sz w:val="30"/>
          <w:szCs w:val="30"/>
        </w:rPr>
      </w:pPr>
      <w:r>
        <w:rPr>
          <w:rFonts w:hint="eastAsia" w:ascii="Arial Narrow" w:hAnsi="黑体" w:eastAsia="黑体" w:cs="黑体"/>
          <w:bCs/>
          <w:sz w:val="30"/>
          <w:szCs w:val="30"/>
          <w:lang w:eastAsia="zh-Hans"/>
        </w:rPr>
        <w:t>二</w:t>
      </w:r>
      <w:r>
        <w:rPr>
          <w:rFonts w:ascii="Arial Narrow" w:hAnsi="黑体" w:eastAsia="黑体" w:cs="黑体"/>
          <w:bCs/>
          <w:sz w:val="30"/>
          <w:szCs w:val="30"/>
        </w:rPr>
        <w:t>、赛项目的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 w:cs="Arial"/>
          <w:sz w:val="30"/>
          <w:szCs w:val="30"/>
        </w:rPr>
      </w:pPr>
      <w:r>
        <w:rPr>
          <w:rFonts w:ascii="Arial Narrow" w:hAnsi="Arial Narrow" w:eastAsia="仿宋_GB2312" w:cs="Arial"/>
          <w:sz w:val="30"/>
          <w:szCs w:val="30"/>
        </w:rPr>
        <w:t>本赛项着眼《中国制造</w:t>
      </w:r>
      <w:r>
        <w:rPr>
          <w:rFonts w:ascii="Arial Narrow" w:hAnsi="Arial Narrow" w:eastAsia="仿宋_GB2312"/>
          <w:sz w:val="30"/>
          <w:szCs w:val="30"/>
        </w:rPr>
        <w:t>2025</w:t>
      </w:r>
      <w:r>
        <w:rPr>
          <w:rFonts w:ascii="Arial Narrow" w:hAnsi="Arial Narrow" w:eastAsia="仿宋_GB2312" w:cs="Arial"/>
          <w:sz w:val="30"/>
          <w:szCs w:val="30"/>
        </w:rPr>
        <w:t>》中“创新驱动、质量为先”等二十字指导方针，紧贴“</w:t>
      </w:r>
      <w:r>
        <w:rPr>
          <w:rFonts w:hint="eastAsia" w:ascii="Arial Narrow" w:hAnsi="Arial Narrow" w:eastAsia="仿宋_GB2312" w:cs="Arial"/>
          <w:sz w:val="30"/>
          <w:szCs w:val="30"/>
        </w:rPr>
        <w:t>工业互联网与智能制造</w:t>
      </w:r>
      <w:r>
        <w:rPr>
          <w:rFonts w:ascii="Arial Narrow" w:hAnsi="Arial Narrow" w:eastAsia="仿宋_GB2312" w:cs="Arial"/>
          <w:sz w:val="30"/>
          <w:szCs w:val="30"/>
        </w:rPr>
        <w:t>”项目发展方向，利用</w:t>
      </w:r>
      <w:r>
        <w:rPr>
          <w:rFonts w:hint="eastAsia" w:ascii="Arial Narrow" w:hAnsi="Arial Narrow" w:eastAsia="仿宋_GB2312" w:cs="Arial"/>
          <w:sz w:val="30"/>
          <w:szCs w:val="30"/>
        </w:rPr>
        <w:t>数字孪生</w:t>
      </w:r>
      <w:r>
        <w:rPr>
          <w:rFonts w:ascii="Arial Narrow" w:hAnsi="Arial Narrow" w:eastAsia="仿宋_GB2312" w:cs="Arial"/>
          <w:sz w:val="30"/>
          <w:szCs w:val="30"/>
        </w:rPr>
        <w:t>技术</w:t>
      </w:r>
      <w:r>
        <w:rPr>
          <w:rFonts w:hint="eastAsia" w:ascii="Arial Narrow" w:hAnsi="Arial Narrow" w:eastAsia="仿宋_GB2312" w:cs="Arial"/>
          <w:sz w:val="30"/>
          <w:szCs w:val="30"/>
        </w:rPr>
        <w:t>、大数据分析技术、智能装备等</w:t>
      </w:r>
      <w:r>
        <w:rPr>
          <w:rFonts w:ascii="Arial Narrow" w:hAnsi="Arial Narrow" w:eastAsia="仿宋_GB2312" w:cs="Arial"/>
          <w:sz w:val="30"/>
          <w:szCs w:val="30"/>
        </w:rPr>
        <w:t>，针对</w:t>
      </w:r>
      <w:r>
        <w:rPr>
          <w:rFonts w:hint="eastAsia" w:ascii="Arial Narrow" w:hAnsi="Arial Narrow" w:eastAsia="仿宋_GB2312" w:cs="Arial"/>
          <w:sz w:val="30"/>
          <w:szCs w:val="30"/>
        </w:rPr>
        <w:t>生产过程</w:t>
      </w:r>
      <w:r>
        <w:rPr>
          <w:rFonts w:ascii="Arial Narrow" w:hAnsi="Arial Narrow" w:eastAsia="仿宋_GB2312" w:cs="Arial"/>
          <w:sz w:val="30"/>
          <w:szCs w:val="30"/>
        </w:rPr>
        <w:t>，进行数字化建模、创新设计和</w:t>
      </w:r>
      <w:r>
        <w:rPr>
          <w:rFonts w:hint="eastAsia" w:ascii="Arial Narrow" w:hAnsi="Arial Narrow" w:eastAsia="仿宋_GB2312" w:cs="Arial"/>
          <w:sz w:val="30"/>
          <w:szCs w:val="30"/>
        </w:rPr>
        <w:t>升级改造</w:t>
      </w:r>
      <w:r>
        <w:rPr>
          <w:rFonts w:ascii="Arial Narrow" w:hAnsi="Arial Narrow" w:eastAsia="仿宋_GB2312" w:cs="Arial"/>
          <w:sz w:val="30"/>
          <w:szCs w:val="30"/>
        </w:rPr>
        <w:t>过程，</w:t>
      </w:r>
      <w:r>
        <w:rPr>
          <w:rFonts w:hint="eastAsia" w:ascii="Arial Narrow" w:hAnsi="Arial Narrow" w:eastAsia="仿宋_GB2312" w:cs="Arial"/>
          <w:sz w:val="30"/>
          <w:szCs w:val="30"/>
        </w:rPr>
        <w:t>跨专业</w:t>
      </w:r>
      <w:r>
        <w:rPr>
          <w:rFonts w:ascii="Arial Narrow" w:hAnsi="Arial Narrow" w:eastAsia="仿宋_GB2312" w:cs="Arial"/>
          <w:sz w:val="30"/>
          <w:szCs w:val="30"/>
        </w:rPr>
        <w:t>融合高职装备制造大类</w:t>
      </w:r>
      <w:r>
        <w:rPr>
          <w:rFonts w:hint="eastAsia" w:ascii="Arial Narrow" w:hAnsi="Arial Narrow" w:eastAsia="仿宋_GB2312" w:cs="Arial"/>
          <w:sz w:val="30"/>
          <w:szCs w:val="30"/>
        </w:rPr>
        <w:t>、电子与信息大类</w:t>
      </w:r>
      <w:r>
        <w:rPr>
          <w:rFonts w:ascii="Arial Narrow" w:hAnsi="Arial Narrow" w:eastAsia="仿宋_GB2312" w:cs="Arial"/>
          <w:sz w:val="30"/>
          <w:szCs w:val="30"/>
        </w:rPr>
        <w:t>专业的核心技能与核心知识，</w:t>
      </w:r>
      <w:r>
        <w:rPr>
          <w:rFonts w:ascii="Arial Narrow" w:hAnsi="Arial Narrow" w:eastAsia="仿宋_GB2312"/>
          <w:sz w:val="30"/>
          <w:szCs w:val="30"/>
        </w:rPr>
        <w:t>重点考核实际动手能力、规范操作</w:t>
      </w:r>
      <w:r>
        <w:rPr>
          <w:rFonts w:hint="eastAsia" w:ascii="Arial Narrow" w:hAnsi="Arial Narrow" w:eastAsia="仿宋_GB2312"/>
          <w:sz w:val="30"/>
          <w:szCs w:val="30"/>
        </w:rPr>
        <w:t>、</w:t>
      </w:r>
      <w:r>
        <w:rPr>
          <w:rFonts w:ascii="Arial Narrow" w:hAnsi="Arial Narrow" w:eastAsia="仿宋_GB2312"/>
          <w:sz w:val="30"/>
          <w:szCs w:val="30"/>
        </w:rPr>
        <w:t>创新创意实践</w:t>
      </w:r>
      <w:r>
        <w:rPr>
          <w:rFonts w:hint="eastAsia" w:ascii="Arial Narrow" w:hAnsi="Arial Narrow" w:eastAsia="仿宋_GB2312"/>
          <w:sz w:val="30"/>
          <w:szCs w:val="30"/>
        </w:rPr>
        <w:t>、成本意识等多</w:t>
      </w:r>
      <w:r>
        <w:rPr>
          <w:rFonts w:ascii="Arial Narrow" w:hAnsi="Arial Narrow" w:eastAsia="仿宋_GB2312"/>
          <w:sz w:val="30"/>
          <w:szCs w:val="30"/>
        </w:rPr>
        <w:t>个方面</w:t>
      </w:r>
      <w:r>
        <w:rPr>
          <w:rFonts w:ascii="Arial Narrow" w:hAnsi="Arial Narrow" w:eastAsia="仿宋_GB2312" w:cs="Arial"/>
          <w:sz w:val="30"/>
          <w:szCs w:val="30"/>
        </w:rPr>
        <w:t>，提升人才培养规格和质量，提倡和发扬“工匠精神”，以适应我国制造业快速发展对</w:t>
      </w:r>
      <w:r>
        <w:rPr>
          <w:rFonts w:hint="eastAsia" w:ascii="Arial Narrow" w:hAnsi="Arial Narrow" w:eastAsia="仿宋_GB2312" w:cs="Arial"/>
          <w:sz w:val="30"/>
          <w:szCs w:val="30"/>
        </w:rPr>
        <w:t>数字化</w:t>
      </w:r>
      <w:r>
        <w:rPr>
          <w:rFonts w:ascii="Arial Narrow" w:hAnsi="Arial Narrow" w:eastAsia="仿宋_GB2312" w:cs="Arial"/>
          <w:sz w:val="30"/>
          <w:szCs w:val="30"/>
        </w:rPr>
        <w:t>技能人才的需求。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/>
          <w:sz w:val="30"/>
          <w:szCs w:val="30"/>
        </w:rPr>
        <w:t>本赛项树立“引领教学、丰富教学内容、展示教学成果”的赛项宗旨，贴近装备制造大类</w:t>
      </w:r>
      <w:r>
        <w:rPr>
          <w:rFonts w:hint="eastAsia" w:ascii="Arial Narrow" w:hAnsi="Arial Narrow" w:eastAsia="仿宋_GB2312"/>
          <w:sz w:val="30"/>
          <w:szCs w:val="30"/>
        </w:rPr>
        <w:t>、电子与信息大类</w:t>
      </w:r>
      <w:r>
        <w:rPr>
          <w:rFonts w:ascii="Arial Narrow" w:hAnsi="Arial Narrow" w:eastAsia="仿宋_GB2312"/>
          <w:sz w:val="30"/>
          <w:szCs w:val="30"/>
        </w:rPr>
        <w:t>专业知识与技能特点，向全社会展示高职院校</w:t>
      </w:r>
      <w:r>
        <w:rPr>
          <w:rFonts w:hint="eastAsia" w:ascii="Arial Narrow" w:hAnsi="Arial Narrow" w:eastAsia="仿宋_GB2312"/>
          <w:sz w:val="30"/>
          <w:szCs w:val="30"/>
        </w:rPr>
        <w:t>智能制造、工业互联网</w:t>
      </w:r>
      <w:r>
        <w:rPr>
          <w:rFonts w:ascii="Arial Narrow" w:hAnsi="Arial Narrow" w:eastAsia="仿宋_GB2312"/>
          <w:sz w:val="30"/>
          <w:szCs w:val="30"/>
        </w:rPr>
        <w:t>（方向）教育的面貌，搭建教育成果与经验的交流、展示平台，促进产教深度融合、校企协同创新。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/>
          <w:sz w:val="30"/>
          <w:szCs w:val="30"/>
        </w:rPr>
        <w:t>本赛项力求通过竞赛，让学生体验数字化、智能化的</w:t>
      </w:r>
      <w:r>
        <w:rPr>
          <w:rFonts w:hint="eastAsia" w:ascii="Arial Narrow" w:hAnsi="Arial Narrow" w:eastAsia="仿宋_GB2312"/>
          <w:sz w:val="30"/>
          <w:szCs w:val="30"/>
        </w:rPr>
        <w:t>产线</w:t>
      </w:r>
      <w:r>
        <w:rPr>
          <w:rFonts w:ascii="Arial Narrow" w:hAnsi="Arial Narrow" w:eastAsia="仿宋_GB2312"/>
          <w:sz w:val="30"/>
          <w:szCs w:val="30"/>
        </w:rPr>
        <w:t>开发和创新设计的真实工作过程，激发学生对专业知识和职业技能的学习兴趣和训练热情。</w:t>
      </w:r>
    </w:p>
    <w:p>
      <w:pPr>
        <w:snapToGrid w:val="0"/>
        <w:spacing w:line="560" w:lineRule="exact"/>
        <w:ind w:firstLine="600" w:firstLineChars="200"/>
        <w:outlineLvl w:val="0"/>
        <w:rPr>
          <w:rFonts w:ascii="Arial Narrow" w:hAnsi="Arial Narrow" w:eastAsia="仿宋_GB2312" w:cs="Arial"/>
          <w:sz w:val="30"/>
          <w:szCs w:val="30"/>
        </w:rPr>
      </w:pPr>
      <w:r>
        <w:rPr>
          <w:rFonts w:hint="eastAsia" w:ascii="Arial Narrow" w:hAnsi="黑体" w:eastAsia="黑体" w:cs="黑体"/>
          <w:bCs/>
          <w:sz w:val="30"/>
          <w:szCs w:val="30"/>
          <w:lang w:eastAsia="zh-Hans"/>
        </w:rPr>
        <w:t>三</w:t>
      </w:r>
      <w:r>
        <w:rPr>
          <w:rFonts w:ascii="Arial Narrow" w:hAnsi="黑体" w:eastAsia="黑体" w:cs="黑体"/>
          <w:bCs/>
          <w:sz w:val="30"/>
          <w:szCs w:val="30"/>
        </w:rPr>
        <w:t>、赛项原则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/>
          <w:sz w:val="30"/>
          <w:szCs w:val="30"/>
        </w:rPr>
        <w:t>本赛项</w:t>
      </w:r>
      <w:r>
        <w:rPr>
          <w:rFonts w:hint="eastAsia" w:ascii="Arial Narrow" w:hAnsi="Arial Narrow" w:eastAsia="仿宋_GB2312"/>
          <w:sz w:val="30"/>
          <w:szCs w:val="30"/>
          <w:lang w:val="en-US" w:eastAsia="zh-CN"/>
        </w:rPr>
        <w:t>遵循公开、公平、公正的原则。</w:t>
      </w:r>
      <w:r>
        <w:rPr>
          <w:rFonts w:ascii="Arial Narrow" w:hAnsi="Arial Narrow" w:eastAsia="仿宋_GB2312"/>
          <w:sz w:val="30"/>
          <w:szCs w:val="30"/>
        </w:rPr>
        <w:t>以企业产品开发经验丰富、熟悉学校教学的专家任赛项设计组长，并以此为主组建赛项专家组，赛项内容公开。竞赛过程实行裁判长负责制（由第三方专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家</w:t>
      </w:r>
      <w:r>
        <w:rPr>
          <w:rFonts w:ascii="Arial Narrow" w:hAnsi="Arial Narrow" w:eastAsia="仿宋_GB2312"/>
          <w:sz w:val="30"/>
          <w:szCs w:val="30"/>
        </w:rPr>
        <w:t>选聘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担任</w:t>
      </w:r>
      <w:r>
        <w:rPr>
          <w:rFonts w:ascii="Arial Narrow" w:hAnsi="Arial Narrow" w:eastAsia="仿宋_GB2312"/>
          <w:sz w:val="30"/>
          <w:szCs w:val="30"/>
        </w:rPr>
        <w:t>）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。借鉴世界技能大赛的组织评分规则，确保竞赛公正、公平。</w:t>
      </w:r>
    </w:p>
    <w:p>
      <w:pPr>
        <w:snapToGrid w:val="0"/>
        <w:spacing w:line="560" w:lineRule="exact"/>
        <w:ind w:firstLine="600" w:firstLineChars="200"/>
        <w:outlineLvl w:val="0"/>
        <w:rPr>
          <w:rFonts w:ascii="Arial Narrow" w:hAnsi="Arial Narrow" w:eastAsia="仿宋_GB2312" w:cs="Arial"/>
          <w:bCs/>
          <w:sz w:val="30"/>
          <w:szCs w:val="30"/>
        </w:rPr>
      </w:pPr>
      <w:r>
        <w:rPr>
          <w:rFonts w:hint="eastAsia" w:ascii="Arial Narrow" w:hAnsi="黑体" w:eastAsia="黑体" w:cs="黑体"/>
          <w:bCs/>
          <w:sz w:val="30"/>
          <w:szCs w:val="30"/>
          <w:lang w:eastAsia="zh-Hans"/>
        </w:rPr>
        <w:t>四</w:t>
      </w:r>
      <w:r>
        <w:rPr>
          <w:rFonts w:ascii="Arial Narrow" w:hAnsi="黑体" w:eastAsia="黑体" w:cs="黑体"/>
          <w:bCs/>
          <w:sz w:val="30"/>
          <w:szCs w:val="30"/>
        </w:rPr>
        <w:t>、赛项特色与创新</w:t>
      </w:r>
    </w:p>
    <w:p>
      <w:pPr>
        <w:snapToGrid w:val="0"/>
        <w:spacing w:line="560" w:lineRule="exact"/>
        <w:ind w:firstLine="600" w:firstLineChars="200"/>
        <w:outlineLvl w:val="1"/>
        <w:rPr>
          <w:rFonts w:ascii="Arial Narrow" w:hAnsi="Arial Narrow" w:eastAsia="仿宋_GB2312" w:cs="Arial"/>
          <w:sz w:val="30"/>
          <w:szCs w:val="30"/>
        </w:rPr>
      </w:pPr>
      <w:r>
        <w:rPr>
          <w:rFonts w:ascii="Arial Narrow" w:hAnsi="Arial Narrow" w:eastAsia="仿宋_GB2312" w:cs="Arial"/>
          <w:sz w:val="30"/>
          <w:szCs w:val="30"/>
        </w:rPr>
        <w:t>（一）</w:t>
      </w:r>
      <w:r>
        <w:rPr>
          <w:rFonts w:ascii="Arial Narrow" w:hAnsi="Arial Narrow" w:eastAsia="仿宋_GB2312" w:cs="Arial"/>
          <w:b/>
          <w:bCs/>
          <w:sz w:val="30"/>
          <w:szCs w:val="30"/>
        </w:rPr>
        <w:t>竞赛内容选择紧密结合专业教学要求，紧贴行业标准，对接职业资格</w:t>
      </w:r>
      <w:r>
        <w:rPr>
          <w:rFonts w:hint="eastAsia" w:ascii="Arial Narrow" w:hAnsi="Arial Narrow" w:eastAsia="仿宋_GB2312" w:cs="Arial"/>
          <w:b/>
          <w:bCs/>
          <w:sz w:val="30"/>
          <w:szCs w:val="30"/>
          <w:lang w:eastAsia="zh-CN"/>
        </w:rPr>
        <w:t>。</w:t>
      </w:r>
      <w:r>
        <w:rPr>
          <w:rFonts w:ascii="Arial Narrow" w:hAnsi="仿宋_GB2312" w:eastAsia="仿宋_GB2312" w:cs="仿宋_GB2312"/>
          <w:sz w:val="30"/>
          <w:szCs w:val="30"/>
        </w:rPr>
        <w:t>不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拘泥</w:t>
      </w:r>
      <w:r>
        <w:rPr>
          <w:rFonts w:ascii="Arial Narrow" w:hAnsi="仿宋_GB2312" w:eastAsia="仿宋_GB2312" w:cs="仿宋_GB2312"/>
          <w:sz w:val="30"/>
          <w:szCs w:val="30"/>
        </w:rPr>
        <w:t>于某个单一专业或单一职业，参照企业</w:t>
      </w:r>
      <w:r>
        <w:rPr>
          <w:rFonts w:hint="eastAsia" w:ascii="Arial Narrow" w:hAnsi="仿宋_GB2312" w:eastAsia="仿宋_GB2312" w:cs="仿宋_GB2312"/>
          <w:sz w:val="30"/>
          <w:szCs w:val="30"/>
        </w:rPr>
        <w:t>生产线</w:t>
      </w:r>
      <w:r>
        <w:rPr>
          <w:rFonts w:ascii="Arial Narrow" w:hAnsi="仿宋_GB2312" w:eastAsia="仿宋_GB2312" w:cs="仿宋_GB2312"/>
          <w:sz w:val="30"/>
          <w:szCs w:val="30"/>
        </w:rPr>
        <w:t>设计与开发流程，将现代企业的实际生产过程设计到赛项中，</w:t>
      </w:r>
      <w:r>
        <w:rPr>
          <w:rFonts w:ascii="Arial Narrow" w:hAnsi="Arial Narrow" w:eastAsia="仿宋_GB2312" w:cs="Arial"/>
          <w:sz w:val="30"/>
          <w:szCs w:val="30"/>
        </w:rPr>
        <w:t>紧贴</w:t>
      </w:r>
      <w:r>
        <w:rPr>
          <w:rFonts w:ascii="Arial Narrow" w:hAnsi="仿宋_GB2312" w:eastAsia="仿宋_GB2312" w:cs="仿宋_GB2312"/>
          <w:sz w:val="30"/>
          <w:szCs w:val="30"/>
        </w:rPr>
        <w:t>企业岗位工作标准和行业</w:t>
      </w:r>
      <w:r>
        <w:rPr>
          <w:rFonts w:ascii="Arial Narrow" w:hAnsi="Arial Narrow" w:eastAsia="仿宋_GB2312" w:cs="Arial"/>
          <w:sz w:val="30"/>
          <w:szCs w:val="30"/>
        </w:rPr>
        <w:t>职业资格标准</w:t>
      </w:r>
      <w:r>
        <w:rPr>
          <w:rFonts w:ascii="Arial Narrow" w:hAnsi="仿宋_GB2312" w:eastAsia="仿宋_GB2312" w:cs="仿宋_GB2312"/>
          <w:sz w:val="30"/>
          <w:szCs w:val="30"/>
        </w:rPr>
        <w:t>，引入企业资源和技术，确保大赛规范，实现真正意义上的校企合作。</w:t>
      </w:r>
    </w:p>
    <w:p>
      <w:pPr>
        <w:snapToGrid w:val="0"/>
        <w:spacing w:line="560" w:lineRule="exact"/>
        <w:ind w:firstLine="600" w:firstLineChars="200"/>
        <w:outlineLvl w:val="1"/>
        <w:rPr>
          <w:rFonts w:ascii="Arial Narrow" w:hAnsi="Arial Narrow" w:eastAsia="仿宋_GB2312" w:cs="仿宋_GB2312"/>
          <w:kern w:val="0"/>
          <w:sz w:val="30"/>
          <w:szCs w:val="30"/>
        </w:rPr>
      </w:pPr>
      <w:r>
        <w:rPr>
          <w:rFonts w:ascii="Arial Narrow" w:hAnsi="Arial Narrow" w:eastAsia="仿宋_GB2312" w:cs="Arial"/>
          <w:kern w:val="0"/>
          <w:sz w:val="30"/>
          <w:szCs w:val="30"/>
        </w:rPr>
        <w:t>（二）</w:t>
      </w:r>
      <w:r>
        <w:rPr>
          <w:rFonts w:ascii="Arial Narrow" w:hAnsi="Arial Narrow" w:eastAsia="仿宋_GB2312" w:cs="Arial"/>
          <w:b/>
          <w:bCs/>
          <w:kern w:val="0"/>
          <w:sz w:val="30"/>
          <w:szCs w:val="30"/>
        </w:rPr>
        <w:t>竞赛过程安排与实际工作过程对接，突出职业活动主线，增强赛项公平性和实用性</w:t>
      </w:r>
      <w:r>
        <w:rPr>
          <w:rFonts w:hint="eastAsia" w:ascii="Arial Narrow" w:hAnsi="Arial Narrow" w:eastAsia="仿宋_GB2312" w:cs="Arial"/>
          <w:b/>
          <w:bCs/>
          <w:kern w:val="0"/>
          <w:sz w:val="30"/>
          <w:szCs w:val="30"/>
          <w:lang w:eastAsia="zh-CN"/>
        </w:rPr>
        <w:t>。</w:t>
      </w:r>
      <w:r>
        <w:rPr>
          <w:rFonts w:ascii="Arial Narrow" w:hAnsi="仿宋_GB2312" w:eastAsia="仿宋_GB2312" w:cs="仿宋_GB2312"/>
          <w:sz w:val="30"/>
          <w:szCs w:val="30"/>
        </w:rPr>
        <w:t>本赛项依据企业</w:t>
      </w:r>
      <w:r>
        <w:rPr>
          <w:rFonts w:hint="eastAsia" w:ascii="Arial Narrow" w:hAnsi="仿宋_GB2312" w:eastAsia="仿宋_GB2312" w:cs="仿宋_GB2312"/>
          <w:sz w:val="30"/>
          <w:szCs w:val="30"/>
        </w:rPr>
        <w:t>生产线</w:t>
      </w:r>
      <w:r>
        <w:rPr>
          <w:rFonts w:ascii="Arial Narrow" w:hAnsi="仿宋_GB2312" w:eastAsia="仿宋_GB2312" w:cs="仿宋_GB2312"/>
          <w:sz w:val="30"/>
          <w:szCs w:val="30"/>
        </w:rPr>
        <w:t>真实情境，通过</w:t>
      </w:r>
      <w:r>
        <w:rPr>
          <w:rFonts w:hint="eastAsia" w:ascii="Arial Narrow" w:hAnsi="仿宋_GB2312" w:eastAsia="仿宋_GB2312" w:cs="仿宋_GB2312"/>
          <w:sz w:val="30"/>
          <w:szCs w:val="30"/>
        </w:rPr>
        <w:t>数字孪生技术还原生产设备和工艺流程</w:t>
      </w:r>
      <w:r>
        <w:rPr>
          <w:rFonts w:ascii="Arial Narrow" w:hAnsi="仿宋_GB2312" w:eastAsia="仿宋_GB2312" w:cs="仿宋_GB2312"/>
          <w:sz w:val="30"/>
          <w:szCs w:val="30"/>
        </w:rPr>
        <w:t>，准确获取</w:t>
      </w:r>
      <w:r>
        <w:rPr>
          <w:rFonts w:hint="eastAsia" w:ascii="Arial Narrow" w:hAnsi="仿宋_GB2312" w:eastAsia="仿宋_GB2312" w:cs="仿宋_GB2312"/>
          <w:sz w:val="30"/>
          <w:szCs w:val="30"/>
        </w:rPr>
        <w:t>设备运行</w:t>
      </w:r>
      <w:r>
        <w:rPr>
          <w:rFonts w:ascii="Arial Narrow" w:hAnsi="仿宋_GB2312" w:eastAsia="仿宋_GB2312" w:cs="仿宋_GB2312"/>
          <w:sz w:val="30"/>
          <w:szCs w:val="30"/>
        </w:rPr>
        <w:t>数据</w:t>
      </w:r>
      <w:r>
        <w:rPr>
          <w:rFonts w:hint="eastAsia" w:ascii="Arial Narrow" w:hAnsi="仿宋_GB2312" w:eastAsia="仿宋_GB2312" w:cs="仿宋_GB2312"/>
          <w:sz w:val="30"/>
          <w:szCs w:val="30"/>
        </w:rPr>
        <w:t>和生产数据</w:t>
      </w:r>
      <w:r>
        <w:rPr>
          <w:rFonts w:ascii="Arial Narrow" w:hAnsi="仿宋_GB2312" w:eastAsia="仿宋_GB2312" w:cs="仿宋_GB2312"/>
          <w:sz w:val="30"/>
          <w:szCs w:val="30"/>
        </w:rPr>
        <w:t>；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竞赛流程以企业真实的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</w:rPr>
        <w:t>产线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工作过程为主线，突出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“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数字化设计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”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和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“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智造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”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环节，增加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“</w:t>
      </w:r>
      <w:r>
        <w:rPr>
          <w:rFonts w:hint="eastAsia" w:ascii="Arial Narrow" w:hAnsi="Arial Narrow" w:eastAsia="仿宋_GB2312" w:cs="仿宋_GB2312"/>
          <w:kern w:val="0"/>
          <w:sz w:val="30"/>
          <w:szCs w:val="30"/>
        </w:rPr>
        <w:t>数字化升级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”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验证环节，紧扣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</w:rPr>
        <w:t>主题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。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 w:cs="Arial"/>
          <w:b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本赛项借鉴</w:t>
      </w:r>
      <w:r>
        <w:rPr>
          <w:rFonts w:ascii="Arial Narrow" w:hAnsi="Arial Narrow" w:eastAsia="仿宋_GB2312"/>
          <w:sz w:val="30"/>
          <w:szCs w:val="30"/>
        </w:rPr>
        <w:t>世界技能大赛相近赛项的竞赛内容、形式和评分标准，</w:t>
      </w:r>
      <w:r>
        <w:rPr>
          <w:rFonts w:ascii="Arial Narrow" w:hAnsi="仿宋_GB2312" w:eastAsia="仿宋_GB2312" w:cs="仿宋_GB2312"/>
          <w:sz w:val="30"/>
          <w:szCs w:val="30"/>
        </w:rPr>
        <w:t>突出鼓励创新、创业的竞赛功能</w:t>
      </w:r>
      <w:r>
        <w:rPr>
          <w:rFonts w:ascii="Arial Narrow" w:hAnsi="Arial Narrow" w:eastAsia="仿宋_GB2312"/>
          <w:sz w:val="30"/>
          <w:szCs w:val="30"/>
        </w:rPr>
        <w:t>。</w:t>
      </w:r>
    </w:p>
    <w:p>
      <w:pPr>
        <w:snapToGrid w:val="0"/>
        <w:spacing w:line="560" w:lineRule="exact"/>
        <w:ind w:firstLine="600" w:firstLineChars="200"/>
        <w:outlineLvl w:val="1"/>
        <w:rPr>
          <w:rFonts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 w:cs="Arial"/>
          <w:sz w:val="30"/>
          <w:szCs w:val="30"/>
        </w:rPr>
        <w:t>（</w:t>
      </w:r>
      <w:r>
        <w:rPr>
          <w:rFonts w:ascii="Arial Narrow" w:hAnsi="Arial Narrow" w:eastAsia="仿宋_GB2312" w:cs="Arial"/>
          <w:kern w:val="0"/>
          <w:sz w:val="30"/>
          <w:szCs w:val="30"/>
        </w:rPr>
        <w:t>三）</w:t>
      </w:r>
      <w:r>
        <w:rPr>
          <w:rFonts w:ascii="Arial Narrow" w:hAnsi="Arial Narrow" w:eastAsia="仿宋_GB2312" w:cs="Arial"/>
          <w:b/>
          <w:bCs/>
          <w:kern w:val="0"/>
          <w:sz w:val="30"/>
          <w:szCs w:val="30"/>
        </w:rPr>
        <w:t>竞赛结果评判以国家标准和规范为依据，过程评判与结果评判相结合</w:t>
      </w:r>
      <w:r>
        <w:rPr>
          <w:rFonts w:hint="eastAsia" w:ascii="Arial Narrow" w:hAnsi="Arial Narrow" w:eastAsia="仿宋_GB2312" w:cs="Arial"/>
          <w:b/>
          <w:bCs/>
          <w:kern w:val="0"/>
          <w:sz w:val="30"/>
          <w:szCs w:val="30"/>
          <w:lang w:eastAsia="zh-CN"/>
        </w:rPr>
        <w:t>。</w:t>
      </w:r>
      <w:r>
        <w:rPr>
          <w:rFonts w:ascii="Arial Narrow" w:hAnsi="Arial Narrow" w:eastAsia="仿宋_GB2312"/>
          <w:sz w:val="30"/>
          <w:szCs w:val="30"/>
        </w:rPr>
        <w:t>本赛项严格按照《全国职业院校技能大赛专家和裁判工作管理办法》和《全国职业院校技能大赛成绩管理办法》要求，严格按照规定确定工作流程进行裁判队伍的组建、培训和考核以及竞赛结果的评判。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/>
          <w:sz w:val="30"/>
          <w:szCs w:val="30"/>
        </w:rPr>
        <w:t>本赛项评分细则依据国家相关规范与标准制定，以行业、企业要求为参考，结合企业产品开发和创新设计的特点，重视过程评判的重要性，采用同一错误不重复扣分的原则，增加了赛项的实用性、公平性和可操作性。</w:t>
      </w:r>
    </w:p>
    <w:p>
      <w:pPr>
        <w:snapToGrid w:val="0"/>
        <w:spacing w:line="560" w:lineRule="exact"/>
        <w:ind w:firstLine="602" w:firstLineChars="200"/>
        <w:rPr>
          <w:rFonts w:hint="eastAsia" w:ascii="Arial Narrow" w:hAnsi="Arial Narrow" w:eastAsia="仿宋_GB2312"/>
          <w:b/>
          <w:bCs/>
          <w:sz w:val="30"/>
          <w:szCs w:val="30"/>
          <w:lang w:eastAsia="zh-CN"/>
        </w:rPr>
      </w:pPr>
      <w:r>
        <w:rPr>
          <w:rFonts w:ascii="Arial Narrow" w:hAnsi="Arial Narrow" w:eastAsia="仿宋_GB2312" w:cs="Arial"/>
          <w:b/>
          <w:bCs/>
          <w:kern w:val="0"/>
          <w:sz w:val="30"/>
          <w:szCs w:val="30"/>
        </w:rPr>
        <w:t>（</w:t>
      </w:r>
      <w:r>
        <w:rPr>
          <w:rFonts w:ascii="Arial Narrow" w:hAnsi="Arial Narrow" w:eastAsia="仿宋_GB2312"/>
          <w:b/>
          <w:bCs/>
          <w:sz w:val="30"/>
          <w:szCs w:val="30"/>
        </w:rPr>
        <w:t>四</w:t>
      </w:r>
      <w:r>
        <w:rPr>
          <w:rFonts w:hint="eastAsia" w:ascii="Arial Narrow" w:hAnsi="Arial Narrow" w:eastAsia="仿宋_GB2312"/>
          <w:b/>
          <w:bCs/>
          <w:sz w:val="30"/>
          <w:szCs w:val="30"/>
          <w:lang w:eastAsia="zh-CN"/>
        </w:rPr>
        <w:t>）</w:t>
      </w:r>
      <w:r>
        <w:rPr>
          <w:rFonts w:ascii="Arial Narrow" w:hAnsi="Arial Narrow" w:eastAsia="仿宋_GB2312"/>
          <w:b/>
          <w:bCs/>
          <w:sz w:val="30"/>
          <w:szCs w:val="30"/>
        </w:rPr>
        <w:t>竞</w:t>
      </w:r>
      <w:r>
        <w:rPr>
          <w:rFonts w:ascii="Arial Narrow" w:hAnsi="Arial Narrow" w:eastAsia="仿宋_GB2312"/>
          <w:b/>
          <w:bCs/>
          <w:sz w:val="30"/>
          <w:szCs w:val="30"/>
        </w:rPr>
        <w:t>赛资源转化紧密结合专业核心技术，开发立体化教学资源，为课程改革与日常教学实施提供全方位服务</w:t>
      </w:r>
      <w:r>
        <w:rPr>
          <w:rFonts w:hint="eastAsia" w:ascii="Arial Narrow" w:hAnsi="Arial Narrow" w:eastAsia="仿宋_GB2312"/>
          <w:b/>
          <w:bCs/>
          <w:sz w:val="30"/>
          <w:szCs w:val="30"/>
          <w:lang w:eastAsia="zh-CN"/>
        </w:rPr>
        <w:t>。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/>
          <w:sz w:val="30"/>
          <w:szCs w:val="30"/>
        </w:rPr>
        <w:t>1.根据赛项的核心知识和核心技能，联合赛项专家、合作企业、获奖优秀指导教师共同开发制作案例库，供相关院校教学使用；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/>
          <w:sz w:val="30"/>
          <w:szCs w:val="30"/>
        </w:rPr>
        <w:t>2.搭建教学资源库平台，主要包括资源共享、资源下载、技术交流、在线学习、题库建设等单元。将竞赛资源转换成教学资源，融入互联网技术和现代教学方法，促进相关院校交流和学习。</w:t>
      </w:r>
    </w:p>
    <w:p>
      <w:pPr>
        <w:snapToGrid w:val="0"/>
        <w:spacing w:line="560" w:lineRule="exact"/>
        <w:ind w:firstLine="600" w:firstLineChars="200"/>
        <w:outlineLvl w:val="0"/>
        <w:rPr>
          <w:rFonts w:hint="eastAsia" w:ascii="Arial Narrow" w:hAnsi="黑体" w:eastAsia="黑体" w:cs="黑体"/>
          <w:bCs/>
          <w:sz w:val="30"/>
          <w:szCs w:val="30"/>
          <w:lang w:eastAsia="zh-Hans"/>
        </w:rPr>
      </w:pPr>
      <w:r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  <w:t>五、</w:t>
      </w:r>
      <w:r>
        <w:rPr>
          <w:rFonts w:hint="eastAsia" w:ascii="Arial Narrow" w:hAnsi="黑体" w:eastAsia="黑体" w:cs="黑体"/>
          <w:bCs/>
          <w:sz w:val="30"/>
          <w:szCs w:val="30"/>
          <w:lang w:eastAsia="zh-Hans"/>
        </w:rPr>
        <w:t>竞赛内容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一）</w:t>
      </w:r>
      <w:r>
        <w:rPr>
          <w:rFonts w:hint="eastAsia" w:ascii="Arial Narrow" w:hAnsi="仿宋_GB2312" w:eastAsia="仿宋_GB2312" w:cs="仿宋_GB2312"/>
          <w:sz w:val="30"/>
          <w:szCs w:val="30"/>
        </w:rPr>
        <w:t>考题以企业生产、运营、管理的视角进行命题。给出需要生产产品的详细信息，工艺过程（建议），生产基本要求。要求参赛者按照以下步骤完成考题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。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Arial Narrow" w:hAnsi="仿宋_GB2312" w:eastAsia="仿宋_GB2312" w:cs="仿宋_GB2312"/>
          <w:sz w:val="30"/>
          <w:szCs w:val="30"/>
        </w:rPr>
        <w:t>生产过程的数字化设计与布局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Arial Narrow" w:hAnsi="仿宋_GB2312" w:eastAsia="仿宋_GB2312" w:cs="仿宋_GB2312"/>
          <w:sz w:val="30"/>
          <w:szCs w:val="30"/>
        </w:rPr>
        <w:t>完成控制系统的编写与调试，实现在虚拟环境中产品的生产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Arial Narrow" w:hAnsi="仿宋_GB2312" w:eastAsia="仿宋_GB2312" w:cs="仿宋_GB2312"/>
          <w:sz w:val="30"/>
          <w:szCs w:val="30"/>
        </w:rPr>
        <w:t>完成生产数据的收集，工艺数据的分析，提出优化方案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30" w:firstLineChars="300"/>
        <w:rPr>
          <w:rFonts w:ascii="Arial Narrow" w:hAnsi="仿宋_GB2312" w:eastAsia="仿宋_GB2312" w:cs="仿宋_GB2312"/>
          <w:sz w:val="30"/>
          <w:szCs w:val="30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401320</wp:posOffset>
            </wp:positionV>
            <wp:extent cx="4805680" cy="1881505"/>
            <wp:effectExtent l="0" t="0" r="7620" b="1079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Arial Narrow" w:hAnsi="仿宋_GB2312" w:eastAsia="仿宋_GB2312" w:cs="仿宋_GB2312"/>
          <w:sz w:val="30"/>
          <w:szCs w:val="30"/>
        </w:rPr>
        <w:t>通过平台实现生产过程的实时干预。</w:t>
      </w:r>
      <w:r>
        <w:rPr>
          <w:rFonts w:hint="eastAsia" w:ascii="Arial Narrow" w:hAnsi="仿宋_GB2312" w:eastAsia="仿宋_GB2312" w:cs="仿宋_GB2312"/>
          <w:sz w:val="30"/>
          <w:szCs w:val="30"/>
        </w:rPr>
        <w:tab/>
      </w:r>
    </w:p>
    <w:p>
      <w:pPr>
        <w:autoSpaceDN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参赛选手利用</w:t>
      </w:r>
      <w:r>
        <w:rPr>
          <w:rFonts w:hint="eastAsia" w:ascii="Arial Narrow" w:hAnsi="仿宋_GB2312" w:eastAsia="仿宋_GB2312" w:cs="仿宋_GB2312"/>
          <w:sz w:val="30"/>
          <w:szCs w:val="30"/>
        </w:rPr>
        <w:t>物理或虚拟网关</w:t>
      </w:r>
      <w:r>
        <w:rPr>
          <w:rFonts w:ascii="Arial Narrow" w:hAnsi="仿宋_GB2312" w:eastAsia="仿宋_GB2312" w:cs="仿宋_GB2312"/>
          <w:sz w:val="30"/>
          <w:szCs w:val="30"/>
        </w:rPr>
        <w:t>，</w:t>
      </w:r>
      <w:r>
        <w:rPr>
          <w:rFonts w:hint="eastAsia" w:ascii="Arial Narrow" w:hAnsi="仿宋_GB2312" w:eastAsia="仿宋_GB2312" w:cs="仿宋_GB2312"/>
          <w:sz w:val="30"/>
          <w:szCs w:val="30"/>
        </w:rPr>
        <w:t>对数字孪生产线进行数据采集</w:t>
      </w:r>
      <w:r>
        <w:rPr>
          <w:rFonts w:ascii="Arial Narrow" w:hAnsi="仿宋_GB2312" w:eastAsia="仿宋_GB2312" w:cs="仿宋_GB2312"/>
          <w:sz w:val="30"/>
          <w:szCs w:val="30"/>
        </w:rPr>
        <w:t>，通过</w:t>
      </w:r>
      <w:r>
        <w:rPr>
          <w:rFonts w:hint="eastAsia" w:ascii="Arial Narrow" w:hAnsi="仿宋_GB2312" w:eastAsia="仿宋_GB2312" w:cs="仿宋_GB2312"/>
          <w:sz w:val="30"/>
          <w:szCs w:val="30"/>
        </w:rPr>
        <w:t>数据分析</w:t>
      </w:r>
      <w:r>
        <w:rPr>
          <w:rFonts w:ascii="Arial Narrow" w:hAnsi="仿宋_GB2312" w:eastAsia="仿宋_GB2312" w:cs="仿宋_GB2312"/>
          <w:sz w:val="30"/>
          <w:szCs w:val="30"/>
        </w:rPr>
        <w:t>技术，</w:t>
      </w:r>
      <w:r>
        <w:rPr>
          <w:rFonts w:hint="eastAsia" w:ascii="Arial Narrow" w:hAnsi="仿宋_GB2312" w:eastAsia="仿宋_GB2312" w:cs="仿宋_GB2312"/>
          <w:sz w:val="30"/>
          <w:szCs w:val="30"/>
        </w:rPr>
        <w:t>找出可优化、升级的内容</w:t>
      </w:r>
      <w:r>
        <w:rPr>
          <w:rFonts w:ascii="Arial Narrow" w:hAnsi="仿宋_GB2312" w:eastAsia="仿宋_GB2312" w:cs="仿宋_GB2312"/>
          <w:sz w:val="30"/>
          <w:szCs w:val="30"/>
        </w:rPr>
        <w:t>，</w:t>
      </w:r>
      <w:r>
        <w:rPr>
          <w:rFonts w:hint="eastAsia" w:ascii="Arial Narrow" w:hAnsi="仿宋_GB2312" w:eastAsia="仿宋_GB2312" w:cs="仿宋_GB2312"/>
          <w:sz w:val="30"/>
          <w:szCs w:val="30"/>
        </w:rPr>
        <w:t>利用数字孪生技术进行仿真设计，最后利用仿真技术</w:t>
      </w:r>
      <w:r>
        <w:rPr>
          <w:rFonts w:ascii="Arial Narrow" w:hAnsi="仿宋_GB2312" w:eastAsia="仿宋_GB2312" w:cs="仿宋_GB2312"/>
          <w:sz w:val="30"/>
          <w:szCs w:val="30"/>
        </w:rPr>
        <w:t>进行</w:t>
      </w:r>
      <w:r>
        <w:rPr>
          <w:rFonts w:ascii="Arial Narrow" w:hAnsi="Arial Narrow" w:eastAsia="仿宋_GB2312" w:cs="仿宋_GB2312"/>
          <w:sz w:val="30"/>
          <w:szCs w:val="30"/>
        </w:rPr>
        <w:t>“</w:t>
      </w:r>
      <w:r>
        <w:rPr>
          <w:rFonts w:hint="eastAsia" w:ascii="Arial Narrow" w:hAnsi="Arial Narrow" w:eastAsia="仿宋_GB2312" w:cs="仿宋_GB2312"/>
          <w:sz w:val="30"/>
          <w:szCs w:val="30"/>
        </w:rPr>
        <w:t>数字化技改</w:t>
      </w:r>
      <w:r>
        <w:rPr>
          <w:rFonts w:ascii="Arial Narrow" w:hAnsi="Arial Narrow" w:eastAsia="仿宋_GB2312" w:cs="仿宋_GB2312"/>
          <w:sz w:val="30"/>
          <w:szCs w:val="30"/>
        </w:rPr>
        <w:t>”</w:t>
      </w:r>
      <w:r>
        <w:rPr>
          <w:rFonts w:ascii="Arial Narrow" w:hAnsi="仿宋_GB2312" w:eastAsia="仿宋_GB2312" w:cs="仿宋_GB2312"/>
          <w:sz w:val="30"/>
          <w:szCs w:val="30"/>
        </w:rPr>
        <w:t>验证，</w:t>
      </w:r>
      <w:r>
        <w:rPr>
          <w:rFonts w:hint="eastAsia" w:ascii="Arial Narrow" w:hAnsi="仿宋_GB2312" w:eastAsia="仿宋_GB2312" w:cs="仿宋_GB2312"/>
          <w:sz w:val="30"/>
          <w:szCs w:val="30"/>
        </w:rPr>
        <w:t>综合考虑实现成本、周期、效用等因素，确认“升级”方案，</w:t>
      </w:r>
      <w:r>
        <w:rPr>
          <w:rFonts w:ascii="Arial Narrow" w:hAnsi="仿宋_GB2312" w:eastAsia="仿宋_GB2312" w:cs="仿宋_GB2312"/>
          <w:sz w:val="30"/>
          <w:szCs w:val="30"/>
        </w:rPr>
        <w:t>实现从</w:t>
      </w:r>
      <w:r>
        <w:rPr>
          <w:rFonts w:ascii="Arial Narrow" w:hAnsi="Arial Narrow" w:eastAsia="仿宋_GB2312" w:cs="仿宋_GB2312"/>
          <w:sz w:val="30"/>
          <w:szCs w:val="30"/>
        </w:rPr>
        <w:t>“</w:t>
      </w:r>
      <w:r>
        <w:rPr>
          <w:rFonts w:hint="eastAsia" w:ascii="Arial Narrow" w:hAnsi="仿宋_GB2312" w:eastAsia="仿宋_GB2312" w:cs="仿宋_GB2312"/>
          <w:sz w:val="30"/>
          <w:szCs w:val="30"/>
        </w:rPr>
        <w:t>生产线</w:t>
      </w:r>
      <w:r>
        <w:rPr>
          <w:rFonts w:ascii="Arial Narrow" w:hAnsi="Arial Narrow" w:eastAsia="仿宋_GB2312" w:cs="仿宋_GB2312"/>
          <w:sz w:val="30"/>
          <w:szCs w:val="30"/>
        </w:rPr>
        <w:t>”</w:t>
      </w:r>
      <w:r>
        <w:rPr>
          <w:rFonts w:ascii="Arial Narrow" w:hAnsi="仿宋_GB2312" w:eastAsia="仿宋_GB2312" w:cs="仿宋_GB2312"/>
          <w:sz w:val="30"/>
          <w:szCs w:val="30"/>
        </w:rPr>
        <w:t>到</w:t>
      </w:r>
      <w:r>
        <w:rPr>
          <w:rFonts w:ascii="Arial Narrow" w:hAnsi="Arial Narrow" w:eastAsia="仿宋_GB2312" w:cs="仿宋_GB2312"/>
          <w:sz w:val="30"/>
          <w:szCs w:val="30"/>
        </w:rPr>
        <w:t>“</w:t>
      </w:r>
      <w:r>
        <w:rPr>
          <w:rFonts w:hint="eastAsia" w:ascii="Arial Narrow" w:hAnsi="仿宋_GB2312" w:eastAsia="仿宋_GB2312" w:cs="仿宋_GB2312"/>
          <w:sz w:val="30"/>
          <w:szCs w:val="30"/>
        </w:rPr>
        <w:t>数字化产线</w:t>
      </w:r>
      <w:r>
        <w:rPr>
          <w:rFonts w:ascii="Arial Narrow" w:hAnsi="Arial Narrow" w:eastAsia="仿宋_GB2312" w:cs="仿宋_GB2312"/>
          <w:sz w:val="30"/>
          <w:szCs w:val="30"/>
        </w:rPr>
        <w:t>”</w:t>
      </w:r>
      <w:r>
        <w:rPr>
          <w:rFonts w:ascii="Arial Narrow" w:hAnsi="仿宋_GB2312" w:eastAsia="仿宋_GB2312" w:cs="仿宋_GB2312"/>
          <w:sz w:val="30"/>
          <w:szCs w:val="30"/>
        </w:rPr>
        <w:t>的研发和创新过程。</w:t>
      </w:r>
    </w:p>
    <w:p>
      <w:pPr>
        <w:autoSpaceDN w:val="0"/>
        <w:spacing w:line="240" w:lineRule="auto"/>
        <w:ind w:firstLine="900" w:firstLineChars="300"/>
        <w:jc w:val="center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3590925" cy="3310255"/>
            <wp:effectExtent l="0" t="0" r="3175" b="444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560" w:lineRule="exact"/>
        <w:ind w:firstLine="600" w:firstLineChars="200"/>
        <w:rPr>
          <w:rFonts w:ascii="Arial Narrow" w:hAnsi="Arial Narrow" w:eastAsia="仿宋_GB2312" w:cs="仿宋_GB2312"/>
          <w:sz w:val="30"/>
          <w:szCs w:val="30"/>
        </w:rPr>
      </w:pP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二）</w:t>
      </w:r>
      <w:bookmarkStart w:id="2" w:name="_GoBack"/>
      <w:bookmarkEnd w:id="2"/>
      <w:r>
        <w:rPr>
          <w:rFonts w:hint="eastAsia" w:ascii="Arial Narrow" w:hAnsi="仿宋_GB2312" w:eastAsia="仿宋_GB2312" w:cs="仿宋_GB2312"/>
          <w:sz w:val="30"/>
          <w:szCs w:val="30"/>
        </w:rPr>
        <w:t>竞赛</w:t>
      </w:r>
      <w:r>
        <w:rPr>
          <w:rFonts w:ascii="Arial Narrow" w:hAnsi="仿宋_GB2312" w:eastAsia="仿宋_GB2312" w:cs="仿宋_GB2312"/>
          <w:sz w:val="30"/>
          <w:szCs w:val="30"/>
        </w:rPr>
        <w:t>考核核心技能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如下</w:t>
      </w:r>
      <w:r>
        <w:rPr>
          <w:rFonts w:ascii="Arial Narrow" w:hAnsi="仿宋_GB2312" w:eastAsia="仿宋_GB2312" w:cs="仿宋_GB2312"/>
          <w:sz w:val="30"/>
          <w:szCs w:val="30"/>
        </w:rPr>
        <w:t>：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Arial Narrow" w:eastAsia="仿宋_GB2312" w:cs="仿宋_GB2312"/>
          <w:sz w:val="30"/>
          <w:szCs w:val="30"/>
          <w:lang w:eastAsia="zh-CN"/>
        </w:rPr>
      </w:pPr>
      <w:r>
        <w:rPr>
          <w:rFonts w:ascii="Arial Narrow" w:hAnsi="Arial Narrow" w:eastAsia="仿宋_GB2312" w:cs="仿宋_GB2312"/>
          <w:sz w:val="30"/>
          <w:szCs w:val="30"/>
        </w:rPr>
        <w:t>1.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结合</w:t>
      </w:r>
      <w:r>
        <w:rPr>
          <w:rFonts w:hint="eastAsia" w:ascii="Arial Narrow" w:hAnsi="仿宋_GB2312" w:eastAsia="仿宋_GB2312" w:cs="仿宋_GB2312"/>
          <w:sz w:val="30"/>
          <w:szCs w:val="30"/>
        </w:rPr>
        <w:t>数字孪生产线</w:t>
      </w:r>
      <w:r>
        <w:rPr>
          <w:rFonts w:ascii="Arial Narrow" w:hAnsi="Arial Narrow" w:eastAsia="仿宋_GB2312" w:cs="仿宋_GB2312"/>
          <w:sz w:val="30"/>
          <w:szCs w:val="30"/>
        </w:rPr>
        <w:t>“</w:t>
      </w:r>
      <w:r>
        <w:rPr>
          <w:rFonts w:ascii="Arial Narrow" w:hAnsi="仿宋_GB2312" w:eastAsia="仿宋_GB2312" w:cs="仿宋_GB2312"/>
          <w:sz w:val="30"/>
          <w:szCs w:val="30"/>
        </w:rPr>
        <w:t>实样</w:t>
      </w:r>
      <w:r>
        <w:rPr>
          <w:rFonts w:ascii="Arial Narrow" w:hAnsi="Arial Narrow" w:eastAsia="仿宋_GB2312" w:cs="仿宋_GB2312"/>
          <w:sz w:val="30"/>
          <w:szCs w:val="30"/>
        </w:rPr>
        <w:t>”</w:t>
      </w:r>
      <w:r>
        <w:rPr>
          <w:rFonts w:ascii="Arial Narrow" w:hAnsi="仿宋_GB2312" w:eastAsia="仿宋_GB2312" w:cs="仿宋_GB2312"/>
          <w:sz w:val="30"/>
          <w:szCs w:val="30"/>
        </w:rPr>
        <w:t>，考核</w:t>
      </w:r>
      <w:r>
        <w:rPr>
          <w:rFonts w:hint="eastAsia" w:ascii="Arial Narrow" w:hAnsi="仿宋_GB2312" w:eastAsia="仿宋_GB2312" w:cs="仿宋_GB2312"/>
          <w:sz w:val="30"/>
          <w:szCs w:val="30"/>
        </w:rPr>
        <w:t>复杂生产环境下核心设备数据、环境数据、生产数据采集能力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Arial Narrow" w:eastAsia="仿宋_GB2312" w:cs="仿宋_GB2312"/>
          <w:sz w:val="30"/>
          <w:szCs w:val="30"/>
          <w:lang w:eastAsia="zh-CN"/>
        </w:rPr>
      </w:pPr>
      <w:r>
        <w:rPr>
          <w:rFonts w:ascii="Arial Narrow" w:hAnsi="Arial Narrow" w:eastAsia="仿宋_GB2312" w:cs="仿宋_GB2312"/>
          <w:sz w:val="30"/>
          <w:szCs w:val="30"/>
        </w:rPr>
        <w:t>2.</w:t>
      </w:r>
      <w:r>
        <w:rPr>
          <w:rFonts w:ascii="Arial Narrow" w:hAnsi="仿宋_GB2312" w:eastAsia="仿宋_GB2312" w:cs="仿宋_GB2312"/>
          <w:sz w:val="30"/>
          <w:szCs w:val="30"/>
        </w:rPr>
        <w:t>结合企业</w:t>
      </w:r>
      <w:r>
        <w:rPr>
          <w:rFonts w:hint="eastAsia" w:ascii="Arial Narrow" w:hAnsi="仿宋_GB2312" w:eastAsia="仿宋_GB2312" w:cs="仿宋_GB2312"/>
          <w:sz w:val="30"/>
          <w:szCs w:val="30"/>
        </w:rPr>
        <w:t>产品生产</w:t>
      </w:r>
      <w:r>
        <w:rPr>
          <w:rFonts w:ascii="Arial Narrow" w:hAnsi="仿宋_GB2312" w:eastAsia="仿宋_GB2312" w:cs="仿宋_GB2312"/>
          <w:sz w:val="30"/>
          <w:szCs w:val="30"/>
        </w:rPr>
        <w:t>流程，考核</w:t>
      </w:r>
      <w:r>
        <w:rPr>
          <w:rFonts w:hint="eastAsia" w:ascii="Arial Narrow" w:hAnsi="仿宋_GB2312" w:eastAsia="仿宋_GB2312" w:cs="仿宋_GB2312"/>
          <w:sz w:val="30"/>
          <w:szCs w:val="30"/>
        </w:rPr>
        <w:t>基于大数据分析的工艺</w:t>
      </w:r>
      <w:r>
        <w:rPr>
          <w:rFonts w:ascii="Arial Narrow" w:hAnsi="仿宋_GB2312" w:eastAsia="仿宋_GB2312" w:cs="仿宋_GB2312"/>
          <w:sz w:val="30"/>
          <w:szCs w:val="30"/>
        </w:rPr>
        <w:t>优化、功能创新的设计能力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ascii="Arial Narrow" w:hAnsi="Arial Narrow" w:eastAsia="仿宋_GB2312" w:cs="仿宋_GB2312"/>
          <w:sz w:val="30"/>
          <w:szCs w:val="30"/>
        </w:rPr>
        <w:t>3.</w:t>
      </w:r>
      <w:r>
        <w:rPr>
          <w:rFonts w:ascii="Arial Narrow" w:hAnsi="仿宋_GB2312" w:eastAsia="仿宋_GB2312" w:cs="仿宋_GB2312"/>
          <w:sz w:val="30"/>
          <w:szCs w:val="30"/>
        </w:rPr>
        <w:t>结合</w:t>
      </w:r>
      <w:r>
        <w:rPr>
          <w:rFonts w:ascii="Arial Narrow" w:hAnsi="Arial Narrow" w:eastAsia="仿宋_GB2312" w:cs="仿宋_GB2312"/>
          <w:sz w:val="30"/>
          <w:szCs w:val="30"/>
        </w:rPr>
        <w:t>“</w:t>
      </w:r>
      <w:r>
        <w:rPr>
          <w:rFonts w:hint="eastAsia" w:ascii="Arial Narrow" w:hAnsi="仿宋_GB2312" w:eastAsia="仿宋_GB2312" w:cs="仿宋_GB2312"/>
          <w:sz w:val="30"/>
          <w:szCs w:val="30"/>
        </w:rPr>
        <w:t>数字化升级</w:t>
      </w:r>
      <w:r>
        <w:rPr>
          <w:rFonts w:ascii="Arial Narrow" w:hAnsi="Arial Narrow" w:eastAsia="仿宋_GB2312" w:cs="仿宋_GB2312"/>
          <w:sz w:val="30"/>
          <w:szCs w:val="30"/>
        </w:rPr>
        <w:t>”</w:t>
      </w:r>
      <w:r>
        <w:rPr>
          <w:rFonts w:ascii="Arial Narrow" w:hAnsi="仿宋_GB2312" w:eastAsia="仿宋_GB2312" w:cs="仿宋_GB2312"/>
          <w:sz w:val="30"/>
          <w:szCs w:val="30"/>
        </w:rPr>
        <w:t>实现过程，考核</w:t>
      </w:r>
      <w:r>
        <w:rPr>
          <w:rFonts w:hint="eastAsia" w:ascii="Arial Narrow" w:hAnsi="仿宋_GB2312" w:eastAsia="仿宋_GB2312" w:cs="仿宋_GB2312"/>
          <w:sz w:val="30"/>
          <w:szCs w:val="30"/>
        </w:rPr>
        <w:t>PLC、工业机器人</w:t>
      </w:r>
      <w:r>
        <w:rPr>
          <w:rFonts w:ascii="Arial Narrow" w:hAnsi="仿宋_GB2312" w:eastAsia="仿宋_GB2312" w:cs="仿宋_GB2312"/>
          <w:sz w:val="30"/>
          <w:szCs w:val="30"/>
        </w:rPr>
        <w:t>编程</w:t>
      </w:r>
      <w:r>
        <w:rPr>
          <w:rFonts w:hint="eastAsia" w:ascii="Arial Narrow" w:hAnsi="仿宋_GB2312" w:eastAsia="仿宋_GB2312" w:cs="仿宋_GB2312"/>
          <w:sz w:val="30"/>
          <w:szCs w:val="30"/>
        </w:rPr>
        <w:t>与数字化控制的</w:t>
      </w:r>
      <w:r>
        <w:rPr>
          <w:rFonts w:ascii="Arial Narrow" w:hAnsi="仿宋_GB2312" w:eastAsia="仿宋_GB2312" w:cs="仿宋_GB2312"/>
          <w:sz w:val="30"/>
          <w:szCs w:val="30"/>
        </w:rPr>
        <w:t>能力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</w:rPr>
        <w:t>4.结合成本、周期、效用分析过程，考核方案选型能力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</w:rPr>
      </w:pPr>
      <w:r>
        <w:rPr>
          <w:rFonts w:hint="eastAsia" w:ascii="Arial Narrow" w:hAnsi="Arial Narrow" w:eastAsia="仿宋_GB2312" w:cs="仿宋_GB2312"/>
          <w:sz w:val="30"/>
          <w:szCs w:val="30"/>
        </w:rPr>
        <w:t>5</w:t>
      </w:r>
      <w:r>
        <w:rPr>
          <w:rFonts w:ascii="Arial Narrow" w:hAnsi="Arial Narrow" w:eastAsia="仿宋_GB2312" w:cs="仿宋_GB2312"/>
          <w:sz w:val="30"/>
          <w:szCs w:val="30"/>
        </w:rPr>
        <w:t>.</w:t>
      </w:r>
      <w:r>
        <w:rPr>
          <w:rFonts w:ascii="Arial Narrow" w:hAnsi="仿宋_GB2312" w:eastAsia="仿宋_GB2312" w:cs="仿宋_GB2312"/>
          <w:sz w:val="30"/>
          <w:szCs w:val="30"/>
        </w:rPr>
        <w:t>结合竞赛过程，考核文明生产、职业素养、规范操作。</w:t>
      </w:r>
    </w:p>
    <w:p>
      <w:pPr>
        <w:snapToGrid w:val="0"/>
        <w:spacing w:line="560" w:lineRule="exact"/>
        <w:ind w:firstLine="600" w:firstLineChars="200"/>
        <w:outlineLvl w:val="0"/>
        <w:rPr>
          <w:rFonts w:ascii="Arial Narrow" w:hAnsi="Arial Narrow" w:eastAsia="仿宋_GB2312" w:cs="Arial"/>
          <w:bCs/>
          <w:sz w:val="30"/>
          <w:szCs w:val="30"/>
        </w:rPr>
      </w:pPr>
      <w:r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  <w:t>六</w:t>
      </w:r>
      <w:r>
        <w:rPr>
          <w:rFonts w:ascii="Arial Narrow" w:hAnsi="黑体" w:eastAsia="黑体" w:cs="黑体"/>
          <w:bCs/>
          <w:sz w:val="30"/>
          <w:szCs w:val="30"/>
        </w:rPr>
        <w:t>、竞赛试题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（一）赛项</w:t>
      </w:r>
      <w:r>
        <w:rPr>
          <w:rFonts w:hint="eastAsia" w:ascii="Arial Narrow" w:hAnsi="仿宋_GB2312" w:eastAsia="仿宋_GB2312" w:cs="仿宋_GB2312"/>
          <w:sz w:val="30"/>
          <w:szCs w:val="30"/>
        </w:rPr>
        <w:t>组委会</w:t>
      </w:r>
      <w:r>
        <w:rPr>
          <w:rFonts w:ascii="Arial Narrow" w:hAnsi="仿宋_GB2312" w:eastAsia="仿宋_GB2312" w:cs="仿宋_GB2312"/>
          <w:sz w:val="30"/>
          <w:szCs w:val="30"/>
        </w:rPr>
        <w:t>下设的赛项专家组负责本赛项赛题的编制工作。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（二）赛题编制遵从公开、公平、公正原则。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（三）赛题全部公开。开赛</w:t>
      </w:r>
      <w:r>
        <w:rPr>
          <w:rFonts w:ascii="Arial Narrow" w:hAnsi="Arial Narrow" w:eastAsia="仿宋_GB2312" w:cs="仿宋_GB2312"/>
          <w:sz w:val="30"/>
          <w:szCs w:val="30"/>
        </w:rPr>
        <w:t>1</w:t>
      </w:r>
      <w:r>
        <w:rPr>
          <w:rFonts w:ascii="Arial Narrow" w:hAnsi="仿宋_GB2312" w:eastAsia="仿宋_GB2312" w:cs="仿宋_GB2312"/>
          <w:sz w:val="30"/>
          <w:szCs w:val="30"/>
        </w:rPr>
        <w:t>个月前，在大赛网络信息发布平台公开赛题或赛题库。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（四）赛项比赛结束后一周内，正式赛卷通过大赛网络信息发布平台公布。</w:t>
      </w:r>
    </w:p>
    <w:p>
      <w:pPr>
        <w:snapToGrid w:val="0"/>
        <w:spacing w:line="560" w:lineRule="exact"/>
        <w:ind w:firstLine="600" w:firstLineChars="200"/>
        <w:outlineLvl w:val="0"/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  <w:t>七</w:t>
      </w:r>
      <w:r>
        <w:rPr>
          <w:rFonts w:ascii="Arial Narrow" w:hAnsi="黑体" w:eastAsia="黑体" w:cs="黑体"/>
          <w:bCs/>
          <w:sz w:val="30"/>
          <w:szCs w:val="30"/>
        </w:rPr>
        <w:t>、竞赛</w:t>
      </w:r>
      <w:r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  <w:t>规则</w:t>
      </w:r>
    </w:p>
    <w:p>
      <w:pPr>
        <w:snapToGrid w:val="0"/>
        <w:spacing w:line="560" w:lineRule="exact"/>
        <w:ind w:firstLine="600" w:firstLineChars="200"/>
        <w:outlineLvl w:val="0"/>
        <w:rPr>
          <w:rFonts w:hint="default" w:ascii="Arial Narrow" w:hAnsi="Arial Narrow" w:eastAsia="仿宋_GB2312"/>
          <w:sz w:val="30"/>
          <w:szCs w:val="30"/>
          <w:lang w:val="en-US"/>
        </w:rPr>
      </w:pPr>
      <w:r>
        <w:rPr>
          <w:rFonts w:ascii="Arial Narrow" w:hAnsi="Arial Narrow" w:eastAsia="仿宋_GB2312" w:cs="Arial"/>
          <w:kern w:val="0"/>
          <w:sz w:val="30"/>
          <w:szCs w:val="30"/>
        </w:rPr>
        <w:t>（</w:t>
      </w:r>
      <w:r>
        <w:rPr>
          <w:rFonts w:hint="eastAsia" w:ascii="Arial Narrow" w:hAnsi="Arial Narrow" w:eastAsia="仿宋_GB2312" w:cs="Arial"/>
          <w:kern w:val="0"/>
          <w:sz w:val="30"/>
          <w:szCs w:val="30"/>
          <w:lang w:val="en-US" w:eastAsia="zh-CN"/>
        </w:rPr>
        <w:t>一</w:t>
      </w:r>
      <w:r>
        <w:rPr>
          <w:rFonts w:hint="eastAsia" w:ascii="Arial Narrow" w:hAnsi="Arial Narrow" w:eastAsia="仿宋_GB2312"/>
          <w:sz w:val="30"/>
          <w:szCs w:val="30"/>
          <w:lang w:eastAsia="zh-CN"/>
        </w:rPr>
        <w:t>）</w:t>
      </w:r>
      <w:r>
        <w:rPr>
          <w:rFonts w:hint="eastAsia" w:ascii="Arial Narrow" w:hAnsi="Arial Narrow" w:eastAsia="仿宋_GB2312"/>
          <w:sz w:val="30"/>
          <w:szCs w:val="30"/>
          <w:lang w:val="en-US" w:eastAsia="zh-CN"/>
        </w:rPr>
        <w:t>竞赛方式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</w:rPr>
        <w:t>线上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比赛</w:t>
      </w:r>
      <w:r>
        <w:rPr>
          <w:rFonts w:hint="eastAsia" w:ascii="Arial Narrow" w:hAnsi="仿宋_GB2312" w:eastAsia="仿宋_GB2312" w:cs="仿宋_GB2312"/>
          <w:sz w:val="30"/>
          <w:szCs w:val="30"/>
        </w:rPr>
        <w:t>，</w:t>
      </w:r>
      <w:r>
        <w:rPr>
          <w:rFonts w:ascii="Arial Narrow" w:hAnsi="Arial Narrow" w:eastAsia="仿宋_GB2312" w:cs="Arial"/>
          <w:sz w:val="30"/>
          <w:szCs w:val="30"/>
        </w:rPr>
        <w:t>竞赛以团体赛方式进行。</w:t>
      </w:r>
      <w:r>
        <w:rPr>
          <w:rFonts w:hint="eastAsia" w:ascii="Arial Narrow" w:hAnsi="Arial Narrow" w:eastAsia="仿宋_GB2312" w:cs="Arial"/>
          <w:sz w:val="30"/>
          <w:szCs w:val="30"/>
        </w:rPr>
        <w:t>以学校</w:t>
      </w:r>
      <w:r>
        <w:rPr>
          <w:rFonts w:ascii="Arial Narrow" w:hAnsi="Arial Narrow" w:eastAsia="仿宋_GB2312" w:cs="Arial"/>
          <w:sz w:val="30"/>
          <w:szCs w:val="30"/>
        </w:rPr>
        <w:t>为单位组队参赛</w:t>
      </w:r>
      <w:r>
        <w:rPr>
          <w:rFonts w:hint="eastAsia" w:ascii="Arial Narrow" w:hAnsi="Arial Narrow" w:eastAsia="仿宋_GB2312" w:cs="Arial"/>
          <w:sz w:val="30"/>
          <w:szCs w:val="30"/>
          <w:lang w:eastAsia="zh-CN"/>
        </w:rPr>
        <w:t>，</w:t>
      </w:r>
      <w:r>
        <w:rPr>
          <w:rFonts w:ascii="Arial Narrow" w:hAnsi="Arial Narrow" w:eastAsia="仿宋_GB2312" w:cs="Arial"/>
          <w:sz w:val="30"/>
          <w:szCs w:val="30"/>
        </w:rPr>
        <w:t>每支参赛队2名选手</w:t>
      </w:r>
      <w:r>
        <w:rPr>
          <w:rFonts w:hint="eastAsia" w:ascii="Arial Narrow" w:hAnsi="Arial Narrow" w:eastAsia="仿宋_GB2312" w:cs="Arial"/>
          <w:sz w:val="30"/>
          <w:szCs w:val="30"/>
          <w:lang w:eastAsia="zh-CN"/>
        </w:rPr>
        <w:t>，</w:t>
      </w:r>
      <w:r>
        <w:rPr>
          <w:rFonts w:ascii="Arial Narrow" w:hAnsi="Arial Narrow" w:eastAsia="仿宋_GB2312" w:cs="Arial"/>
          <w:sz w:val="30"/>
          <w:szCs w:val="30"/>
        </w:rPr>
        <w:t>参赛队</w:t>
      </w:r>
      <w:r>
        <w:rPr>
          <w:rFonts w:hint="eastAsia" w:ascii="Arial Narrow" w:hAnsi="Arial Narrow" w:eastAsia="仿宋_GB2312" w:cs="Arial"/>
          <w:sz w:val="30"/>
          <w:szCs w:val="30"/>
        </w:rPr>
        <w:t>数量不限制</w:t>
      </w:r>
      <w:r>
        <w:rPr>
          <w:rFonts w:ascii="Arial Narrow" w:hAnsi="Arial Narrow" w:eastAsia="仿宋_GB2312" w:cs="Arial"/>
          <w:sz w:val="30"/>
          <w:szCs w:val="30"/>
        </w:rPr>
        <w:t>，不得跨校组队；指导教师须为本校专兼职教师，每队限报2名指导教师。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Arial Narrow" w:eastAsia="仿宋_GB2312" w:cs="Arial"/>
          <w:sz w:val="30"/>
          <w:szCs w:val="30"/>
          <w:lang w:val="en-US" w:eastAsia="zh-CN"/>
        </w:rPr>
      </w:pPr>
      <w:r>
        <w:rPr>
          <w:rFonts w:ascii="Arial Narrow" w:hAnsi="Arial Narrow" w:eastAsia="仿宋_GB2312" w:cs="Arial"/>
          <w:sz w:val="30"/>
          <w:szCs w:val="30"/>
        </w:rPr>
        <w:t>（</w:t>
      </w:r>
      <w:r>
        <w:rPr>
          <w:rFonts w:hint="eastAsia" w:ascii="Arial Narrow" w:hAnsi="Arial Narrow" w:eastAsia="仿宋_GB2312" w:cs="Arial"/>
          <w:sz w:val="30"/>
          <w:szCs w:val="30"/>
          <w:lang w:val="en-US" w:eastAsia="zh-CN"/>
        </w:rPr>
        <w:t>二</w:t>
      </w:r>
      <w:r>
        <w:rPr>
          <w:rFonts w:ascii="Arial Narrow" w:hAnsi="Arial Narrow" w:eastAsia="仿宋_GB2312" w:cs="Arial"/>
          <w:sz w:val="30"/>
          <w:szCs w:val="30"/>
        </w:rPr>
        <w:t>）</w:t>
      </w:r>
      <w:bookmarkStart w:id="1" w:name="_Hlk137891113"/>
      <w:r>
        <w:rPr>
          <w:rFonts w:hint="eastAsia" w:ascii="Arial Narrow" w:hAnsi="Arial Narrow" w:eastAsia="仿宋_GB2312" w:cs="Arial"/>
          <w:sz w:val="30"/>
          <w:szCs w:val="30"/>
          <w:lang w:val="en-US" w:eastAsia="zh-CN"/>
        </w:rPr>
        <w:t>参赛资格</w:t>
      </w:r>
    </w:p>
    <w:p>
      <w:pPr>
        <w:snapToGrid w:val="0"/>
        <w:spacing w:line="560" w:lineRule="exact"/>
        <w:ind w:firstLine="600" w:firstLineChars="200"/>
      </w:pPr>
      <w:r>
        <w:rPr>
          <w:rFonts w:ascii="Arial Narrow" w:hAnsi="Arial Narrow" w:eastAsia="仿宋_GB2312" w:cs="Arial"/>
          <w:sz w:val="30"/>
          <w:szCs w:val="30"/>
        </w:rPr>
        <w:t>参赛选手必须是20</w:t>
      </w:r>
      <w:r>
        <w:rPr>
          <w:rFonts w:hint="eastAsia" w:ascii="Arial Narrow" w:hAnsi="Arial Narrow" w:eastAsia="仿宋_GB2312" w:cs="Arial"/>
          <w:sz w:val="30"/>
          <w:szCs w:val="30"/>
        </w:rPr>
        <w:t>23</w:t>
      </w:r>
      <w:r>
        <w:rPr>
          <w:rFonts w:ascii="Arial Narrow" w:hAnsi="Arial Narrow" w:eastAsia="仿宋_GB2312" w:cs="Arial"/>
          <w:sz w:val="30"/>
          <w:szCs w:val="30"/>
        </w:rPr>
        <w:t>年度高等职业学校全日制在籍学生或五年制高职中四至五年级（含四年级）的全日制在籍学生，不限性别，年龄须不超过25周岁，年龄计算的截止时间以比赛当年的5月1日为准</w:t>
      </w:r>
      <w:bookmarkEnd w:id="1"/>
      <w:r>
        <w:rPr>
          <w:rFonts w:hint="eastAsia" w:ascii="Arial Narrow" w:hAnsi="Arial Narrow" w:eastAsia="仿宋_GB2312" w:cs="Arial"/>
          <w:sz w:val="30"/>
          <w:szCs w:val="30"/>
          <w:lang w:eastAsia="zh-CN"/>
        </w:rPr>
        <w:t>。</w:t>
      </w:r>
    </w:p>
    <w:p>
      <w:pPr>
        <w:snapToGrid w:val="0"/>
        <w:spacing w:line="560" w:lineRule="exact"/>
        <w:ind w:firstLine="600" w:firstLineChars="200"/>
        <w:outlineLvl w:val="0"/>
        <w:rPr>
          <w:rFonts w:hint="eastAsia" w:ascii="Arial Narrow" w:hAnsi="Arial Narrow" w:eastAsia="仿宋_GB2312"/>
          <w:sz w:val="30"/>
          <w:szCs w:val="30"/>
        </w:rPr>
      </w:pPr>
      <w:r>
        <w:rPr>
          <w:rFonts w:ascii="Arial Narrow" w:hAnsi="Arial Narrow" w:eastAsia="仿宋_GB2312" w:cs="Arial"/>
          <w:kern w:val="0"/>
          <w:sz w:val="30"/>
          <w:szCs w:val="30"/>
        </w:rPr>
        <w:t>（</w:t>
      </w:r>
      <w:r>
        <w:rPr>
          <w:rFonts w:hint="eastAsia" w:ascii="Arial Narrow" w:hAnsi="Arial Narrow" w:eastAsia="仿宋_GB2312" w:cs="Arial"/>
          <w:kern w:val="0"/>
          <w:sz w:val="30"/>
          <w:szCs w:val="30"/>
          <w:lang w:val="en-US" w:eastAsia="zh-CN"/>
        </w:rPr>
        <w:t>三</w:t>
      </w:r>
      <w:r>
        <w:rPr>
          <w:rFonts w:hint="eastAsia" w:ascii="Arial Narrow" w:hAnsi="Arial Narrow" w:eastAsia="仿宋_GB2312"/>
          <w:sz w:val="30"/>
          <w:szCs w:val="30"/>
          <w:lang w:eastAsia="zh-CN"/>
        </w:rPr>
        <w:t>）</w:t>
      </w:r>
      <w:r>
        <w:rPr>
          <w:rFonts w:hint="eastAsia" w:ascii="Arial Narrow" w:hAnsi="Arial Narrow" w:eastAsia="仿宋_GB2312"/>
          <w:sz w:val="30"/>
          <w:szCs w:val="30"/>
        </w:rPr>
        <w:t>参赛</w:t>
      </w:r>
      <w:r>
        <w:rPr>
          <w:rFonts w:hint="eastAsia" w:ascii="Arial Narrow" w:hAnsi="Arial Narrow" w:eastAsia="仿宋_GB2312"/>
          <w:sz w:val="30"/>
          <w:szCs w:val="30"/>
          <w:lang w:val="en-US" w:eastAsia="zh-CN"/>
        </w:rPr>
        <w:t>选手能力要求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1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选手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须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具备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和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智能生产数字化规划内容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相关的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机械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生产工艺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方面的知识及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一定的编程能力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2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选手须具备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电气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机器人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视觉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传感器等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相关的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设备编程与调试能力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；</w:t>
      </w:r>
    </w:p>
    <w:p>
      <w:pPr>
        <w:autoSpaceDN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3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选手须具备和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工业数据收集、分析与处理内容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val="en-US" w:eastAsia="zh-CN"/>
        </w:rPr>
        <w:t>相关的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程序编写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数据分析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</w:rPr>
        <w:t>工艺分析能力</w:t>
      </w:r>
      <w:r>
        <w:rPr>
          <w:rFonts w:hint="eastAsia" w:ascii="Arial Narrow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</w:rPr>
        <w:t>（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Arial Narrow" w:hAnsi="仿宋_GB2312" w:eastAsia="仿宋_GB2312" w:cs="仿宋_GB2312"/>
          <w:sz w:val="30"/>
          <w:szCs w:val="30"/>
        </w:rPr>
        <w:t>）报名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要求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Arial Narrow" w:hAnsi="仿宋_GB2312" w:eastAsia="仿宋_GB2312" w:cs="仿宋_GB2312"/>
          <w:sz w:val="30"/>
          <w:szCs w:val="30"/>
        </w:rPr>
        <w:t>参赛选手填写报名表（见附件2），发送至大赛专用邮箱（Liyanfei@mingcaiedu.com或13910380083@139.com），报名截止时间为2023年9月25日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Arial Narrow" w:hAnsi="仿宋_GB2312" w:eastAsia="仿宋_GB2312" w:cs="仿宋_GB2312"/>
          <w:sz w:val="30"/>
          <w:szCs w:val="30"/>
        </w:rPr>
        <w:t>大赛不收取报名费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Arial Narrow" w:hAnsi="仿宋_GB2312" w:eastAsia="仿宋_GB2312" w:cs="仿宋_GB2312"/>
          <w:sz w:val="30"/>
          <w:szCs w:val="30"/>
        </w:rPr>
        <w:t>以学校为单位组织参赛，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参赛队数量不限制</w:t>
      </w:r>
      <w:r>
        <w:rPr>
          <w:rFonts w:hint="eastAsia" w:ascii="Arial Narrow" w:hAnsi="仿宋_GB2312" w:eastAsia="仿宋_GB2312" w:cs="仿宋_GB2312"/>
          <w:sz w:val="30"/>
          <w:szCs w:val="30"/>
        </w:rPr>
        <w:t>，参赛选手报名时须填写指导教师，每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队限报2名</w:t>
      </w:r>
      <w:r>
        <w:rPr>
          <w:rFonts w:hint="eastAsia" w:ascii="Arial Narrow" w:hAnsi="仿宋_GB2312" w:eastAsia="仿宋_GB2312" w:cs="仿宋_GB2312"/>
          <w:sz w:val="30"/>
          <w:szCs w:val="30"/>
        </w:rPr>
        <w:t>指导教师，经报名确认后不得更换指导老师</w:t>
      </w:r>
      <w:r>
        <w:rPr>
          <w:rFonts w:hint="eastAsia" w:ascii="Arial Narrow" w:hAnsi="仿宋_GB2312" w:eastAsia="仿宋_GB2312" w:cs="仿宋_GB2312"/>
          <w:sz w:val="30"/>
          <w:szCs w:val="30"/>
          <w:lang w:eastAsia="zh-CN"/>
        </w:rPr>
        <w:t>；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Arial Narrow" w:hAnsi="仿宋_GB2312" w:eastAsia="仿宋_GB2312" w:cs="仿宋_GB2312"/>
          <w:sz w:val="30"/>
          <w:szCs w:val="30"/>
        </w:rPr>
        <w:t>请确保报名信息真实准确，对填报信息有误产生的后果，责任自负。</w:t>
      </w:r>
    </w:p>
    <w:p>
      <w:pPr>
        <w:snapToGrid w:val="0"/>
        <w:spacing w:line="560" w:lineRule="exact"/>
        <w:ind w:firstLine="600" w:firstLineChars="200"/>
        <w:outlineLvl w:val="0"/>
        <w:rPr>
          <w:rFonts w:ascii="Arial Narrow" w:hAnsi="Arial Narrow" w:eastAsia="黑体" w:cs="黑体"/>
          <w:bCs/>
          <w:sz w:val="30"/>
          <w:szCs w:val="30"/>
        </w:rPr>
      </w:pPr>
      <w:r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  <w:t>八</w:t>
      </w:r>
      <w:r>
        <w:rPr>
          <w:rFonts w:ascii="Arial Narrow" w:hAnsi="黑体" w:eastAsia="黑体" w:cs="黑体"/>
          <w:bCs/>
          <w:sz w:val="30"/>
          <w:szCs w:val="30"/>
        </w:rPr>
        <w:t>、</w:t>
      </w:r>
      <w:r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  <w:t>赛项</w:t>
      </w:r>
      <w:r>
        <w:rPr>
          <w:rFonts w:ascii="Arial Narrow" w:hAnsi="黑体" w:eastAsia="黑体" w:cs="黑体"/>
          <w:bCs/>
          <w:sz w:val="30"/>
          <w:szCs w:val="30"/>
        </w:rPr>
        <w:t>时间安排与流程</w:t>
      </w:r>
    </w:p>
    <w:p>
      <w:pPr>
        <w:adjustRightInd w:val="0"/>
        <w:snapToGrid w:val="0"/>
        <w:spacing w:line="560" w:lineRule="exact"/>
        <w:ind w:firstLine="600" w:firstLineChars="200"/>
        <w:jc w:val="left"/>
        <w:outlineLvl w:val="1"/>
        <w:rPr>
          <w:rFonts w:ascii="Arial Narrow" w:hAnsi="Arial Narrow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（一）时间安排</w:t>
      </w:r>
    </w:p>
    <w:p>
      <w:pPr>
        <w:snapToGrid w:val="0"/>
        <w:spacing w:line="560" w:lineRule="exact"/>
        <w:ind w:firstLine="600" w:firstLineChars="200"/>
        <w:rPr>
          <w:rFonts w:ascii="Arial Narrow" w:hAnsi="Arial Narrow" w:eastAsia="仿宋_GB2312" w:cs="仿宋_GB2312"/>
          <w:kern w:val="0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比赛赛程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为</w:t>
      </w:r>
      <w:r>
        <w:rPr>
          <w:rFonts w:hint="eastAsia" w:ascii="Arial Narrow" w:hAnsi="仿宋_GB2312" w:eastAsia="仿宋_GB2312" w:cs="仿宋_GB2312"/>
          <w:sz w:val="30"/>
          <w:szCs w:val="30"/>
          <w:lang w:eastAsia="zh-Hans"/>
        </w:rPr>
        <w:t>一</w:t>
      </w:r>
      <w:r>
        <w:rPr>
          <w:rFonts w:ascii="Arial Narrow" w:hAnsi="仿宋_GB2312" w:eastAsia="仿宋_GB2312" w:cs="仿宋_GB2312"/>
          <w:sz w:val="30"/>
          <w:szCs w:val="30"/>
        </w:rPr>
        <w:t>天，分两个阶段分组完成。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第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  <w:lang w:eastAsia="zh-Hans"/>
        </w:rPr>
        <w:t>一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阶段：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“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</w:rPr>
        <w:t>实施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验证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</w:rPr>
        <w:t>与方案选型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”</w:t>
      </w:r>
      <w:r>
        <w:rPr>
          <w:rFonts w:hint="eastAsia" w:ascii="Arial Narrow" w:hAnsi="Arial Narrow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时间两个小时。第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  <w:lang w:val="en-US" w:eastAsia="zh-CN"/>
        </w:rPr>
        <w:t>二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阶段：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“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数据采集、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</w:rPr>
        <w:t>分析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与创新设计</w:t>
      </w:r>
      <w:r>
        <w:rPr>
          <w:rFonts w:ascii="Arial Narrow" w:hAnsi="Arial Narrow" w:eastAsia="仿宋_GB2312" w:cs="仿宋_GB2312"/>
          <w:kern w:val="0"/>
          <w:sz w:val="30"/>
          <w:szCs w:val="30"/>
        </w:rPr>
        <w:t>”</w:t>
      </w:r>
      <w:r>
        <w:rPr>
          <w:rFonts w:hint="eastAsia" w:ascii="Arial Narrow" w:hAnsi="Arial Narrow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时间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  <w:lang w:eastAsia="zh-Hans"/>
        </w:rPr>
        <w:t>两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个小时。竞赛总时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  <w:lang w:val="en-US" w:eastAsia="zh-CN"/>
        </w:rPr>
        <w:t>长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为</w:t>
      </w:r>
      <w:r>
        <w:rPr>
          <w:rFonts w:hint="eastAsia" w:ascii="Arial Narrow" w:hAnsi="仿宋_GB2312" w:eastAsia="仿宋_GB2312" w:cs="仿宋_GB2312"/>
          <w:kern w:val="0"/>
          <w:sz w:val="30"/>
          <w:szCs w:val="30"/>
          <w:lang w:eastAsia="zh-Hans"/>
        </w:rPr>
        <w:t>四</w:t>
      </w:r>
      <w:r>
        <w:rPr>
          <w:rFonts w:ascii="Arial Narrow" w:hAnsi="仿宋_GB2312" w:eastAsia="仿宋_GB2312" w:cs="仿宋_GB2312"/>
          <w:kern w:val="0"/>
          <w:sz w:val="30"/>
          <w:szCs w:val="30"/>
        </w:rPr>
        <w:t>个小时。</w:t>
      </w:r>
    </w:p>
    <w:tbl>
      <w:tblPr>
        <w:tblStyle w:val="7"/>
        <w:tblW w:w="822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164"/>
        <w:gridCol w:w="2609"/>
        <w:gridCol w:w="21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日程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事项</w:t>
            </w:r>
          </w:p>
        </w:tc>
        <w:tc>
          <w:tcPr>
            <w:tcW w:w="21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简要说明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10月25日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10:00-12:00</w:t>
            </w:r>
          </w:p>
        </w:tc>
        <w:tc>
          <w:tcPr>
            <w:tcW w:w="260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第一阶段竞赛</w:t>
            </w:r>
          </w:p>
        </w:tc>
        <w:tc>
          <w:tcPr>
            <w:tcW w:w="2149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竞赛队</w:t>
            </w:r>
            <w:r>
              <w:rPr>
                <w:rFonts w:hint="eastAsia" w:ascii="仿宋" w:hAnsi="仿宋" w:eastAsia="仿宋" w:cs="仿宋"/>
                <w:sz w:val="24"/>
              </w:rPr>
              <w:t>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14:00-16:00</w:t>
            </w:r>
          </w:p>
        </w:tc>
        <w:tc>
          <w:tcPr>
            <w:tcW w:w="2609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阶段竞赛</w:t>
            </w:r>
          </w:p>
        </w:tc>
        <w:tc>
          <w:tcPr>
            <w:tcW w:w="2149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竞赛队</w:t>
            </w:r>
            <w:r>
              <w:rPr>
                <w:rFonts w:hint="eastAsia" w:ascii="仿宋" w:hAnsi="仿宋" w:eastAsia="仿宋" w:cs="仿宋"/>
                <w:sz w:val="24"/>
              </w:rPr>
              <w:t>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3" w:type="dxa"/>
            <w:vAlign w:val="center"/>
          </w:tcPr>
          <w:p>
            <w:pPr>
              <w:contextualSpacing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10月25日</w:t>
            </w:r>
          </w:p>
        </w:tc>
        <w:tc>
          <w:tcPr>
            <w:tcW w:w="2164" w:type="dxa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16:00-17:00</w:t>
            </w:r>
          </w:p>
        </w:tc>
        <w:tc>
          <w:tcPr>
            <w:tcW w:w="2609" w:type="dxa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闭赛式</w:t>
            </w:r>
          </w:p>
        </w:tc>
        <w:tc>
          <w:tcPr>
            <w:tcW w:w="2149" w:type="dxa"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jc w:val="left"/>
        <w:outlineLvl w:val="1"/>
        <w:rPr>
          <w:rFonts w:ascii="Arial Narrow" w:hAnsi="Arial Narrow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（二）比赛流程</w:t>
      </w:r>
    </w:p>
    <w:p>
      <w:pPr>
        <w:snapToGrid w:val="0"/>
        <w:spacing w:line="560" w:lineRule="exact"/>
        <w:ind w:firstLine="600" w:firstLineChars="200"/>
        <w:jc w:val="left"/>
        <w:rPr>
          <w:rFonts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参赛队</w:t>
      </w:r>
      <w:r>
        <w:rPr>
          <w:rFonts w:hint="eastAsia" w:ascii="Arial Narrow" w:hAnsi="仿宋_GB2312" w:eastAsia="仿宋_GB2312" w:cs="仿宋_GB2312"/>
          <w:sz w:val="30"/>
          <w:szCs w:val="30"/>
        </w:rPr>
        <w:t>报名</w:t>
      </w:r>
      <w:r>
        <w:rPr>
          <w:rFonts w:ascii="Arial Narrow" w:hAnsi="Arial Narrow" w:eastAsia="仿宋_GB2312" w:cs="仿宋_GB2312"/>
          <w:sz w:val="30"/>
          <w:szCs w:val="30"/>
        </w:rPr>
        <w:t>——</w:t>
      </w:r>
      <w:r>
        <w:rPr>
          <w:rFonts w:ascii="Arial Narrow" w:hAnsi="仿宋_GB2312" w:eastAsia="仿宋_GB2312" w:cs="仿宋_GB2312"/>
          <w:sz w:val="30"/>
          <w:szCs w:val="30"/>
        </w:rPr>
        <w:t>组织参赛选</w:t>
      </w:r>
      <w:r>
        <w:rPr>
          <w:rFonts w:hint="eastAsia" w:ascii="Arial Narrow" w:hAnsi="仿宋_GB2312" w:eastAsia="仿宋_GB2312" w:cs="仿宋_GB2312"/>
          <w:sz w:val="30"/>
          <w:szCs w:val="30"/>
        </w:rPr>
        <w:t>手学习竞赛平台</w:t>
      </w:r>
      <w:r>
        <w:rPr>
          <w:rFonts w:ascii="Arial Narrow" w:hAnsi="仿宋_GB2312" w:eastAsia="仿宋_GB2312" w:cs="仿宋_GB2312"/>
          <w:sz w:val="30"/>
          <w:szCs w:val="30"/>
        </w:rPr>
        <w:t>、举行赛前说明会介绍竞赛规程</w:t>
      </w:r>
      <w:r>
        <w:rPr>
          <w:rFonts w:ascii="Arial Narrow" w:hAnsi="Arial Narrow" w:eastAsia="仿宋_GB2312" w:cs="仿宋_GB2312"/>
          <w:sz w:val="30"/>
          <w:szCs w:val="30"/>
        </w:rPr>
        <w:t>——</w:t>
      </w:r>
      <w:r>
        <w:rPr>
          <w:rFonts w:hint="eastAsia" w:ascii="Arial Narrow" w:hAnsi="Arial Narrow" w:eastAsia="仿宋_GB2312" w:cs="仿宋_GB2312"/>
          <w:sz w:val="30"/>
          <w:szCs w:val="30"/>
        </w:rPr>
        <w:t>线上</w:t>
      </w:r>
      <w:r>
        <w:rPr>
          <w:rFonts w:ascii="Arial Narrow" w:hAnsi="仿宋_GB2312" w:eastAsia="仿宋_GB2312" w:cs="仿宋_GB2312"/>
          <w:sz w:val="30"/>
          <w:szCs w:val="30"/>
        </w:rPr>
        <w:t>举办开幕式</w:t>
      </w:r>
      <w:r>
        <w:rPr>
          <w:rFonts w:ascii="Arial Narrow" w:hAnsi="Arial Narrow" w:eastAsia="仿宋_GB2312" w:cs="仿宋_GB2312"/>
          <w:sz w:val="30"/>
          <w:szCs w:val="30"/>
        </w:rPr>
        <w:t>——</w:t>
      </w:r>
      <w:r>
        <w:rPr>
          <w:rFonts w:ascii="Arial Narrow" w:hAnsi="仿宋_GB2312" w:eastAsia="仿宋_GB2312" w:cs="仿宋_GB2312"/>
          <w:sz w:val="30"/>
          <w:szCs w:val="30"/>
        </w:rPr>
        <w:t>正式比赛</w:t>
      </w:r>
      <w:r>
        <w:rPr>
          <w:rFonts w:ascii="Arial Narrow" w:hAnsi="Arial Narrow" w:eastAsia="仿宋_GB2312" w:cs="仿宋_GB2312"/>
          <w:sz w:val="30"/>
          <w:szCs w:val="30"/>
        </w:rPr>
        <w:t>——</w:t>
      </w:r>
      <w:r>
        <w:rPr>
          <w:rFonts w:ascii="Arial Narrow" w:hAnsi="仿宋_GB2312" w:eastAsia="仿宋_GB2312" w:cs="仿宋_GB2312"/>
          <w:sz w:val="30"/>
          <w:szCs w:val="30"/>
        </w:rPr>
        <w:t>比赛结束（参赛队上交比赛成果）</w:t>
      </w:r>
      <w:r>
        <w:rPr>
          <w:rFonts w:ascii="Arial Narrow" w:hAnsi="Arial Narrow" w:eastAsia="仿宋_GB2312" w:cs="仿宋_GB2312"/>
          <w:sz w:val="30"/>
          <w:szCs w:val="30"/>
        </w:rPr>
        <w:t>——</w:t>
      </w:r>
      <w:r>
        <w:rPr>
          <w:rFonts w:ascii="Arial Narrow" w:hAnsi="仿宋_GB2312" w:eastAsia="仿宋_GB2312" w:cs="仿宋_GB2312"/>
          <w:sz w:val="30"/>
          <w:szCs w:val="30"/>
        </w:rPr>
        <w:t>裁判组评定</w:t>
      </w:r>
      <w:r>
        <w:rPr>
          <w:rFonts w:ascii="Arial Narrow" w:hAnsi="Arial Narrow" w:eastAsia="仿宋_GB2312" w:cs="仿宋_GB2312"/>
          <w:sz w:val="30"/>
          <w:szCs w:val="30"/>
        </w:rPr>
        <w:t>——</w:t>
      </w:r>
      <w:r>
        <w:rPr>
          <w:rFonts w:ascii="Arial Narrow" w:hAnsi="仿宋_GB2312" w:eastAsia="仿宋_GB2312" w:cs="仿宋_GB2312"/>
          <w:sz w:val="30"/>
          <w:szCs w:val="30"/>
        </w:rPr>
        <w:t>举办颁奖仪式、专家组长点评、闭幕式</w:t>
      </w:r>
      <w:r>
        <w:rPr>
          <w:rFonts w:ascii="Arial Narrow" w:hAnsi="Arial Narrow" w:eastAsia="仿宋_GB2312" w:cs="仿宋_GB2312"/>
          <w:sz w:val="30"/>
          <w:szCs w:val="30"/>
        </w:rPr>
        <w:t>——</w:t>
      </w:r>
      <w:r>
        <w:rPr>
          <w:rFonts w:ascii="Arial Narrow" w:hAnsi="仿宋_GB2312" w:eastAsia="仿宋_GB2312" w:cs="仿宋_GB2312"/>
          <w:sz w:val="30"/>
          <w:szCs w:val="30"/>
        </w:rPr>
        <w:t>召开竞赛</w:t>
      </w:r>
      <w:r>
        <w:rPr>
          <w:rFonts w:hint="eastAsia" w:ascii="Arial Narrow" w:hAnsi="仿宋_GB2312" w:eastAsia="仿宋_GB2312" w:cs="仿宋_GB2312"/>
          <w:sz w:val="30"/>
          <w:szCs w:val="30"/>
        </w:rPr>
        <w:t>组委会</w:t>
      </w:r>
      <w:r>
        <w:rPr>
          <w:rFonts w:ascii="Arial Narrow" w:hAnsi="仿宋_GB2312" w:eastAsia="仿宋_GB2312" w:cs="仿宋_GB2312"/>
          <w:sz w:val="30"/>
          <w:szCs w:val="30"/>
        </w:rPr>
        <w:t>总结会议。</w:t>
      </w:r>
    </w:p>
    <w:p>
      <w:pPr>
        <w:snapToGrid w:val="0"/>
        <w:spacing w:line="560" w:lineRule="exact"/>
        <w:ind w:firstLine="600" w:firstLineChars="200"/>
        <w:outlineLvl w:val="0"/>
        <w:rPr>
          <w:rFonts w:ascii="Arial Narrow" w:hAnsi="黑体" w:eastAsia="黑体" w:cs="黑体"/>
          <w:bCs/>
          <w:sz w:val="30"/>
          <w:szCs w:val="30"/>
        </w:rPr>
      </w:pPr>
      <w:r>
        <w:rPr>
          <w:rFonts w:hint="eastAsia" w:ascii="Arial Narrow" w:hAnsi="黑体" w:eastAsia="黑体" w:cs="黑体"/>
          <w:bCs/>
          <w:sz w:val="30"/>
          <w:szCs w:val="30"/>
          <w:lang w:val="en-US" w:eastAsia="zh-CN"/>
        </w:rPr>
        <w:t>九</w:t>
      </w:r>
      <w:r>
        <w:rPr>
          <w:rFonts w:ascii="Arial Narrow" w:hAnsi="黑体" w:eastAsia="黑体" w:cs="黑体"/>
          <w:bCs/>
          <w:sz w:val="30"/>
          <w:szCs w:val="30"/>
        </w:rPr>
        <w:t>、奖项设置</w:t>
      </w:r>
    </w:p>
    <w:p>
      <w:pPr>
        <w:snapToGrid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（一）参赛选手奖励</w:t>
      </w:r>
    </w:p>
    <w:p>
      <w:pPr>
        <w:snapToGrid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本次分别设立一、二、三等奖、优胜奖。以实际参赛选手总数为基数，一等奖占比10%、二等奖占比20%、三等奖占比30%、优胜奖占比40%，小数点后四舍五入；大赛主办单位为获奖者颁发荣誉证书，并在网上公布获奖者的名单及所在单位。</w:t>
      </w:r>
    </w:p>
    <w:p>
      <w:pPr>
        <w:snapToGrid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（二）指导教师奖励</w:t>
      </w:r>
    </w:p>
    <w:p>
      <w:pPr>
        <w:snapToGrid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</w:rPr>
        <w:t>获得一、二、三等奖的参赛选手指导老师获得“优秀指导老师奖”，由主办单位授予“大赛优秀指导教师”称号并颁发荣誉证书。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  <w:t>十、评分方法</w:t>
      </w:r>
    </w:p>
    <w:p>
      <w:pPr>
        <w:snapToGrid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  <w:lang w:val="en-US" w:eastAsia="zh-CN"/>
        </w:rPr>
      </w:pPr>
      <w:r>
        <w:rPr>
          <w:rFonts w:ascii="Arial Narrow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.赛项裁判组负责赛项成绩评定工作，设裁判长一名，全面负责赛项的裁判和管理工作。赛项裁判组本着</w:t>
      </w:r>
      <w:r>
        <w:rPr>
          <w:rFonts w:ascii="Arial Narrow" w:hAnsi="仿宋_GB2312" w:eastAsia="仿宋_GB2312" w:cs="仿宋_GB2312"/>
          <w:sz w:val="30"/>
          <w:szCs w:val="30"/>
          <w:lang w:val="en-US" w:eastAsia="zh-CN"/>
        </w:rPr>
        <w:t>“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公平、公正、公开、科学、规范、透明、无异议</w:t>
      </w:r>
      <w:r>
        <w:rPr>
          <w:rFonts w:ascii="Arial Narrow" w:hAnsi="仿宋_GB2312" w:eastAsia="仿宋_GB2312" w:cs="仿宋_GB2312"/>
          <w:sz w:val="30"/>
          <w:szCs w:val="30"/>
          <w:lang w:val="en-US" w:eastAsia="zh-CN"/>
        </w:rPr>
        <w:t>”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的原则开展评定工作。</w:t>
      </w:r>
      <w:r>
        <w:rPr>
          <w:rFonts w:ascii="Arial Narrow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snapToGrid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  <w:lang w:val="en-US" w:eastAsia="zh-CN"/>
        </w:rPr>
      </w:pPr>
      <w:r>
        <w:rPr>
          <w:rFonts w:ascii="Arial Narrow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.本赛项总成绩满分</w:t>
      </w:r>
      <w:r>
        <w:rPr>
          <w:rFonts w:ascii="Arial Narrow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分，评分采取裁判组线上评分的方式。</w:t>
      </w:r>
    </w:p>
    <w:p>
      <w:pPr>
        <w:snapToGrid w:val="0"/>
        <w:spacing w:line="560" w:lineRule="exact"/>
        <w:ind w:firstLine="600" w:firstLineChars="200"/>
        <w:rPr>
          <w:rFonts w:ascii="Arial Narrow" w:hAnsi="仿宋_GB2312" w:eastAsia="仿宋_GB2312" w:cs="仿宋_GB2312"/>
          <w:sz w:val="30"/>
          <w:szCs w:val="30"/>
        </w:rPr>
      </w:pPr>
      <w:r>
        <w:rPr>
          <w:rFonts w:ascii="Arial Narrow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Arial Narrow" w:hAnsi="仿宋_GB2312" w:eastAsia="仿宋_GB2312" w:cs="仿宋_GB2312"/>
          <w:sz w:val="30"/>
          <w:szCs w:val="30"/>
          <w:lang w:val="en-US" w:eastAsia="zh-CN"/>
        </w:rPr>
        <w:t>.成绩统计结束后由裁判组、仲裁组分别核准，并提交至大赛组委会，成绩由大赛组委会公开发布。</w:t>
      </w:r>
    </w:p>
    <w:p>
      <w:pPr>
        <w:pStyle w:val="6"/>
        <w:ind w:firstLine="640"/>
        <w:jc w:val="left"/>
        <w:rPr>
          <w:rFonts w:ascii="Arial Narrow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  <w:t>十一、竞赛须知</w:t>
      </w:r>
    </w:p>
    <w:p>
      <w:pPr>
        <w:ind w:firstLine="640"/>
        <w:rPr>
          <w:rFonts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（一）指导教师和参赛选手应认真研究和掌握本赛项竞赛规程，做好竞赛准备。</w:t>
      </w:r>
    </w:p>
    <w:p>
      <w:pPr>
        <w:ind w:firstLine="640"/>
        <w:rPr>
          <w:rFonts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（二）在竞赛阶段，参赛选手须独立完成竞赛任务，禁止弄虚作假。</w:t>
      </w:r>
    </w:p>
    <w:p>
      <w:pPr>
        <w:ind w:firstLine="640"/>
        <w:rPr>
          <w:rFonts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（三）竞赛结束时间到，参赛选手应立即停止一切竞赛内容操作</w:t>
      </w:r>
      <w:r>
        <w:rPr>
          <w:rFonts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, </w:t>
      </w: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及时并上传竞赛结果文件。逾时者将不进行评分。</w:t>
      </w:r>
    </w:p>
    <w:p>
      <w:pPr>
        <w:ind w:firstLine="640"/>
        <w:rPr>
          <w:rFonts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（四）参赛选手对竞赛过程有异议时，必须在规定时间内向仲裁组提出申诉。</w:t>
      </w:r>
    </w:p>
    <w:p>
      <w:pPr>
        <w:pStyle w:val="6"/>
        <w:ind w:firstLine="640"/>
        <w:jc w:val="left"/>
        <w:rPr>
          <w:rFonts w:hint="eastAsia" w:ascii="Arial Narrow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  <w:t>十二、申诉与仲裁</w:t>
      </w:r>
    </w:p>
    <w:p>
      <w:pPr>
        <w:ind w:firstLine="640"/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对竞赛结果有异议者，可向赛项仲裁组提出书面申诉。书面申诉应对申诉事件的现象、发生时间、涉及人员等进行实事求是的叙述，并提供事实依据（无事实依据或主观臆断不予受理），并由指导老师签字，扫描后将发送至邮箱：Liyanfei@mingcaiedu.com，非书面申诉不予受理。</w:t>
      </w:r>
    </w:p>
    <w:p>
      <w:pPr>
        <w:ind w:firstLine="640"/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提出申诉应在公布成绩后2小时内上传申诉报告，超时将不予受理。</w:t>
      </w:r>
    </w:p>
    <w:p>
      <w:pPr>
        <w:ind w:firstLine="640"/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赛项仲裁组在结束申诉后的2小时内组织复议，并及时将复议结果告知申诉方。</w:t>
      </w:r>
    </w:p>
    <w:p>
      <w:pPr>
        <w:snapToGrid w:val="0"/>
        <w:spacing w:line="560" w:lineRule="exact"/>
        <w:ind w:firstLine="600" w:firstLineChars="200"/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Arial Narrow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申诉方不得以任何理由拒绝接受仲裁结果；申诉方可随时提出放弃申诉。</w:t>
      </w:r>
    </w:p>
    <w:p>
      <w:pPr>
        <w:snapToGrid w:val="0"/>
        <w:spacing w:line="560" w:lineRule="exact"/>
        <w:ind w:firstLine="600" w:firstLineChars="200"/>
        <w:outlineLvl w:val="1"/>
        <w:rPr>
          <w:rFonts w:ascii="Arial Narrow" w:hAnsi="Arial Narrow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E04057"/>
    <w:multiLevelType w:val="singleLevel"/>
    <w:tmpl w:val="98E040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YTBkMThhYTkzNWQwNjM3ZmY1ZWM4N2E4MDg2NDIifQ=="/>
  </w:docVars>
  <w:rsids>
    <w:rsidRoot w:val="2C9F042E"/>
    <w:rsid w:val="0007538F"/>
    <w:rsid w:val="0009217B"/>
    <w:rsid w:val="00123983"/>
    <w:rsid w:val="00561B26"/>
    <w:rsid w:val="00706318"/>
    <w:rsid w:val="00B94677"/>
    <w:rsid w:val="00D1415E"/>
    <w:rsid w:val="00D27169"/>
    <w:rsid w:val="00E53E4A"/>
    <w:rsid w:val="00FB349F"/>
    <w:rsid w:val="030F42DA"/>
    <w:rsid w:val="048160EF"/>
    <w:rsid w:val="0CBA5851"/>
    <w:rsid w:val="0E5B6625"/>
    <w:rsid w:val="0EFF8A75"/>
    <w:rsid w:val="0F3550C8"/>
    <w:rsid w:val="130D19C8"/>
    <w:rsid w:val="179761F4"/>
    <w:rsid w:val="1BB7A6C6"/>
    <w:rsid w:val="1BEF037D"/>
    <w:rsid w:val="1E44155E"/>
    <w:rsid w:val="1F73EE22"/>
    <w:rsid w:val="1FEF8F07"/>
    <w:rsid w:val="265754CC"/>
    <w:rsid w:val="28920A3E"/>
    <w:rsid w:val="2C9F042E"/>
    <w:rsid w:val="2E013E23"/>
    <w:rsid w:val="2F1F3FBB"/>
    <w:rsid w:val="313B4368"/>
    <w:rsid w:val="34757B91"/>
    <w:rsid w:val="36AF3103"/>
    <w:rsid w:val="36FA25D0"/>
    <w:rsid w:val="3BDE1A4C"/>
    <w:rsid w:val="3DE44F0A"/>
    <w:rsid w:val="3FFD37C8"/>
    <w:rsid w:val="41384420"/>
    <w:rsid w:val="41C061C4"/>
    <w:rsid w:val="43E51F12"/>
    <w:rsid w:val="449F47B6"/>
    <w:rsid w:val="4754380F"/>
    <w:rsid w:val="475BAFE1"/>
    <w:rsid w:val="477FA283"/>
    <w:rsid w:val="49695393"/>
    <w:rsid w:val="49BE56DF"/>
    <w:rsid w:val="4C082C41"/>
    <w:rsid w:val="4C6FEBCE"/>
    <w:rsid w:val="4E434405"/>
    <w:rsid w:val="4E7B76FB"/>
    <w:rsid w:val="509251CF"/>
    <w:rsid w:val="5AB50438"/>
    <w:rsid w:val="61377DF9"/>
    <w:rsid w:val="63D86471"/>
    <w:rsid w:val="657038D9"/>
    <w:rsid w:val="665B1527"/>
    <w:rsid w:val="6BAC13E3"/>
    <w:rsid w:val="6BEE2DA0"/>
    <w:rsid w:val="70813B44"/>
    <w:rsid w:val="70FF0D7B"/>
    <w:rsid w:val="712772D3"/>
    <w:rsid w:val="72D70D59"/>
    <w:rsid w:val="73006727"/>
    <w:rsid w:val="73D70FC8"/>
    <w:rsid w:val="73DF9C25"/>
    <w:rsid w:val="74DE7F81"/>
    <w:rsid w:val="75CDF9AB"/>
    <w:rsid w:val="76BE9082"/>
    <w:rsid w:val="76E146B2"/>
    <w:rsid w:val="77FDDB1D"/>
    <w:rsid w:val="783462C8"/>
    <w:rsid w:val="78D857A8"/>
    <w:rsid w:val="7B272834"/>
    <w:rsid w:val="7BDE083B"/>
    <w:rsid w:val="7BF3530E"/>
    <w:rsid w:val="7BFD29C0"/>
    <w:rsid w:val="7BFFD131"/>
    <w:rsid w:val="7CBACB6D"/>
    <w:rsid w:val="7CF95604"/>
    <w:rsid w:val="7D9E187C"/>
    <w:rsid w:val="7DEF61D9"/>
    <w:rsid w:val="7EFE6296"/>
    <w:rsid w:val="7F7C0B24"/>
    <w:rsid w:val="7FBFF38F"/>
    <w:rsid w:val="7FFB3070"/>
    <w:rsid w:val="7FFF9E05"/>
    <w:rsid w:val="AD4FE40B"/>
    <w:rsid w:val="ADF7FEAF"/>
    <w:rsid w:val="B7F7E6F8"/>
    <w:rsid w:val="B9761A06"/>
    <w:rsid w:val="BAF765E5"/>
    <w:rsid w:val="BFB79622"/>
    <w:rsid w:val="BFD90339"/>
    <w:rsid w:val="BFFA4059"/>
    <w:rsid w:val="DBFF1FD8"/>
    <w:rsid w:val="DEDF034D"/>
    <w:rsid w:val="DEDF09A6"/>
    <w:rsid w:val="DF6683DF"/>
    <w:rsid w:val="DF7F3407"/>
    <w:rsid w:val="DFEF0C3E"/>
    <w:rsid w:val="DFF0AC21"/>
    <w:rsid w:val="E6FDF15E"/>
    <w:rsid w:val="EDC6B3DA"/>
    <w:rsid w:val="EED5A021"/>
    <w:rsid w:val="EEEE4333"/>
    <w:rsid w:val="EFEB6BAC"/>
    <w:rsid w:val="EFF38D5D"/>
    <w:rsid w:val="EFF78463"/>
    <w:rsid w:val="EFFF5510"/>
    <w:rsid w:val="F3DF33B2"/>
    <w:rsid w:val="F66585AA"/>
    <w:rsid w:val="FF1B7E82"/>
    <w:rsid w:val="FFCE846F"/>
    <w:rsid w:val="FFFF07F6"/>
    <w:rsid w:val="FFFFA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tabs>
        <w:tab w:val="left" w:pos="825"/>
      </w:tabs>
      <w:spacing w:line="400" w:lineRule="exact"/>
      <w:ind w:firstLine="597" w:firstLineChars="199"/>
    </w:pPr>
    <w:rPr>
      <w:rFonts w:ascii="楷体_GB2312" w:eastAsia="楷体_GB2312"/>
      <w:sz w:val="30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customStyle="1" w:styleId="9">
    <w:name w:val="列出段落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3632</Words>
  <Characters>3834</Characters>
  <Lines>24</Lines>
  <Paragraphs>6</Paragraphs>
  <TotalTime>8</TotalTime>
  <ScaleCrop>false</ScaleCrop>
  <LinksUpToDate>false</LinksUpToDate>
  <CharactersWithSpaces>3851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2022-08-17T23:25:00Z</dcterms:created>
  <dc:creator>NY.King</dc:creator>
  <cp:lastModifiedBy>一兮</cp:lastModifiedBy>
  <dcterms:modified xsi:type="dcterms:W3CDTF">2023-06-26T03:43:21Z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98BF485234F84E039A21D89B1617AC91_13</vt:lpwstr>
  </property>
</Properties>
</file>