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color w:val="FF0000"/>
          <w:w w:val="75"/>
          <w:sz w:val="84"/>
          <w:szCs w:val="84"/>
        </w:rPr>
      </w:pPr>
      <w:r>
        <w:rPr>
          <w:rFonts w:hint="eastAsia" w:ascii="方正小标宋简体" w:hAnsi="仿宋" w:eastAsia="方正小标宋简体"/>
          <w:color w:val="FF0000"/>
          <w:w w:val="75"/>
          <w:sz w:val="84"/>
          <w:szCs w:val="84"/>
        </w:rPr>
        <w:t>中国机电一体化技术应用协会</w:t>
      </w:r>
    </w:p>
    <w:p>
      <w:pPr>
        <w:rPr>
          <w:rFonts w:ascii="仿宋" w:hAnsi="仿宋" w:eastAsia="仿宋"/>
          <w:sz w:val="32"/>
          <w:szCs w:val="32"/>
        </w:rPr>
      </w:pPr>
      <w:r>
        <w:rPr>
          <w:rFonts w:hint="eastAsia" w:ascii="方正小标宋简体" w:hAnsi="仿宋" w:eastAsia="方正小标宋简体"/>
          <w:color w:val="FF0000"/>
          <w:sz w:val="84"/>
          <w:szCs w:val="8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273050</wp:posOffset>
                </wp:positionV>
                <wp:extent cx="5276850" cy="0"/>
                <wp:effectExtent l="0" t="19050" r="19050" b="19050"/>
                <wp:wrapNone/>
                <wp:docPr id="1" name="直接连接符 1"/>
                <wp:cNvGraphicFramePr/>
                <a:graphic xmlns:a="http://schemas.openxmlformats.org/drawingml/2006/main">
                  <a:graphicData uri="http://schemas.microsoft.com/office/word/2010/wordprocessingShape">
                    <wps:wsp>
                      <wps:cNvCnPr/>
                      <wps:spPr>
                        <a:xfrm>
                          <a:off x="0" y="0"/>
                          <a:ext cx="5276850"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pt;margin-top:21.5pt;height:0pt;width:415.5pt;z-index:251657216;mso-width-relative:page;mso-height-relative:page;" filled="f" stroked="t" coordsize="21600,21600" o:gfxdata="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YbMS31AAAAAYBAAAPAAAAAAAAAAEAIAAAACIAAABkcnMvZG93bnJldi54bWxQSwEC&#10;FAAUAAAACACHTuJAvTYWdr8BAABNAwAADgAAAAAAAAABACAAAAAjAQAAZHJzL2Uyb0RvYy54bWxQ&#10;SwUGAAAAAAYABgBZAQAAVAUAAAAA&#10;">
                <v:fill on="f" focussize="0,0"/>
                <v:stroke weight="2.25pt" color="#FF0000 [3205]" joinstyle="round"/>
                <v:imagedata o:title=""/>
                <o:lock v:ext="edit" aspectratio="f"/>
              </v:line>
            </w:pict>
          </mc:Fallback>
        </mc:AlternateContent>
      </w:r>
    </w:p>
    <w:p>
      <w:pPr>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中机电协〔2019〕</w:t>
      </w:r>
      <w:r>
        <w:rPr>
          <w:rFonts w:ascii="仿宋" w:hAnsi="仿宋" w:eastAsia="仿宋"/>
          <w:sz w:val="32"/>
          <w:szCs w:val="32"/>
        </w:rPr>
        <w:t>16</w:t>
      </w:r>
      <w:r>
        <w:rPr>
          <w:rFonts w:hint="eastAsia" w:ascii="仿宋" w:hAnsi="仿宋" w:eastAsia="仿宋"/>
          <w:sz w:val="32"/>
          <w:szCs w:val="32"/>
        </w:rPr>
        <w:t>号</w:t>
      </w:r>
    </w:p>
    <w:p>
      <w:pPr>
        <w:jc w:val="center"/>
        <w:rPr>
          <w:rFonts w:ascii="仿宋" w:hAnsi="仿宋" w:eastAsia="仿宋"/>
          <w:sz w:val="32"/>
          <w:szCs w:val="32"/>
        </w:rPr>
      </w:pPr>
    </w:p>
    <w:p>
      <w:pPr>
        <w:spacing w:line="360" w:lineRule="auto"/>
        <w:jc w:val="center"/>
        <w:rPr>
          <w:rFonts w:ascii="方正小标宋简体" w:hAnsi="方正小标宋简体" w:eastAsia="方正小标宋简体" w:cs="方正小标宋简体"/>
          <w:bCs/>
          <w:color w:val="000000"/>
          <w:kern w:val="0"/>
          <w:sz w:val="36"/>
          <w:szCs w:val="36"/>
        </w:rPr>
      </w:pPr>
      <w:r>
        <w:rPr>
          <w:rFonts w:hint="eastAsia" w:ascii="方正小标宋简体" w:hAnsi="方正小标宋简体" w:eastAsia="方正小标宋简体" w:cs="方正小标宋简体"/>
          <w:bCs/>
          <w:color w:val="000000"/>
          <w:kern w:val="0"/>
          <w:sz w:val="36"/>
          <w:szCs w:val="36"/>
        </w:rPr>
        <w:t>关于邀请参加PLCopen IEC61131-3 应用职业技能认证标准制定会议的通知</w:t>
      </w:r>
    </w:p>
    <w:p>
      <w:pPr>
        <w:spacing w:line="360" w:lineRule="auto"/>
        <w:rPr>
          <w:rFonts w:ascii="仿宋_GB2312" w:hAnsi="宋体" w:eastAsia="仿宋_GB2312"/>
          <w:sz w:val="32"/>
          <w:szCs w:val="32"/>
        </w:rPr>
      </w:pPr>
    </w:p>
    <w:p>
      <w:pPr>
        <w:spacing w:line="560" w:lineRule="exact"/>
        <w:rPr>
          <w:rFonts w:ascii="仿宋_GB2312" w:hAnsi="宋体" w:eastAsia="仿宋_GB2312"/>
          <w:sz w:val="32"/>
          <w:szCs w:val="32"/>
        </w:rPr>
      </w:pPr>
      <w:bookmarkStart w:id="0" w:name="_GoBack"/>
      <w:r>
        <w:rPr>
          <w:rFonts w:hint="eastAsia" w:ascii="仿宋_GB2312" w:hAnsi="宋体" w:eastAsia="仿宋_GB2312"/>
          <w:sz w:val="32"/>
          <w:szCs w:val="32"/>
        </w:rPr>
        <w:t>各有关单位：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为深入贯彻落实国务院《国家职业教育改革实施方案》，积极推进新时代职业教育的决策部署细化行动，推动职业教育1+X证书制度试点工作，中国机电一体化技术应用协会、PLCopen中国组织、全国机械行业智能制造技术职教集团定于2019年4月24日在广东水利电力职业技术学院召开PLCopen IEC61131-3 应用职业技能认证标准制定会议。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本次会议旨在PLCopen IEC61131-3国际工程师资格认证标准的基础上开发出适合中国职业教育的职业技能等级认证，可反映毕业生、社会成员在智能制造关键技术PLCopen IEC61131-3 应用的职业技能水平。现将会议事项通知如下：</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一、主要内容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 确定标准制定委员会发起单位；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 PLCopen IEC61131-3 应用职业技能认证培训、鉴定标准研讨；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 PLCopen IEC61131-3 应用职业技能认证培训、鉴定站技术要求研讨；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 逻辑控制模块、运动控制模块培训及鉴定内容研讨。</w:t>
      </w:r>
    </w:p>
    <w:p>
      <w:pPr>
        <w:spacing w:line="560" w:lineRule="exact"/>
        <w:ind w:firstLine="420"/>
        <w:rPr>
          <w:rFonts w:ascii="仿宋_GB2312" w:hAnsi="宋体" w:eastAsia="仿宋_GB2312"/>
          <w:b/>
          <w:sz w:val="32"/>
          <w:szCs w:val="32"/>
        </w:rPr>
      </w:pPr>
      <w:r>
        <w:rPr>
          <w:rFonts w:hint="eastAsia" w:ascii="仿宋_GB2312" w:hAnsi="宋体" w:eastAsia="仿宋_GB2312"/>
          <w:b/>
          <w:sz w:val="32"/>
          <w:szCs w:val="32"/>
        </w:rPr>
        <w:t>二、时间地点</w:t>
      </w:r>
    </w:p>
    <w:p>
      <w:pPr>
        <w:spacing w:line="560" w:lineRule="exact"/>
        <w:ind w:firstLine="420"/>
        <w:rPr>
          <w:rFonts w:ascii="仿宋_GB2312" w:hAnsi="宋体" w:eastAsia="仿宋_GB2312"/>
          <w:sz w:val="32"/>
          <w:szCs w:val="32"/>
        </w:rPr>
      </w:pPr>
      <w:r>
        <w:rPr>
          <w:rFonts w:hint="eastAsia" w:ascii="仿宋_GB2312" w:hAnsi="宋体" w:eastAsia="仿宋_GB2312"/>
          <w:sz w:val="32"/>
          <w:szCs w:val="32"/>
        </w:rPr>
        <w:t>时间：2019年4月24-25日（25日离会）</w:t>
      </w:r>
    </w:p>
    <w:p>
      <w:pPr>
        <w:spacing w:line="560" w:lineRule="exact"/>
        <w:ind w:firstLine="420"/>
        <w:rPr>
          <w:rFonts w:ascii="仿宋_GB2312" w:hAnsi="宋体" w:eastAsia="仿宋_GB2312"/>
          <w:sz w:val="32"/>
          <w:szCs w:val="32"/>
        </w:rPr>
      </w:pPr>
      <w:r>
        <w:rPr>
          <w:rFonts w:hint="eastAsia" w:ascii="仿宋_GB2312" w:hAnsi="宋体" w:eastAsia="仿宋_GB2312"/>
          <w:sz w:val="32"/>
          <w:szCs w:val="32"/>
        </w:rPr>
        <w:t>地点：广东水利电力职业技术学院（天河校区）图书馆11楼（地址：广东省广州市天河区天寿路122号）</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三、组织机构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主办单位：中国机电一体化技术应用协会</w:t>
      </w:r>
    </w:p>
    <w:p>
      <w:pPr>
        <w:spacing w:line="560" w:lineRule="exact"/>
        <w:ind w:firstLine="2240" w:firstLineChars="700"/>
        <w:rPr>
          <w:rFonts w:ascii="仿宋_GB2312" w:hAnsi="宋体" w:eastAsia="仿宋_GB2312"/>
          <w:sz w:val="32"/>
          <w:szCs w:val="32"/>
        </w:rPr>
      </w:pPr>
      <w:r>
        <w:rPr>
          <w:rFonts w:hint="eastAsia" w:ascii="仿宋_GB2312" w:hAnsi="宋体" w:eastAsia="仿宋_GB2312"/>
          <w:sz w:val="32"/>
          <w:szCs w:val="32"/>
        </w:rPr>
        <w:t>PLCopen中国组织</w:t>
      </w:r>
    </w:p>
    <w:p>
      <w:pPr>
        <w:spacing w:line="560" w:lineRule="exact"/>
        <w:ind w:firstLine="2240" w:firstLineChars="700"/>
        <w:rPr>
          <w:rFonts w:ascii="仿宋_GB2312" w:hAnsi="宋体" w:eastAsia="仿宋_GB2312"/>
          <w:sz w:val="32"/>
          <w:szCs w:val="32"/>
        </w:rPr>
      </w:pPr>
      <w:r>
        <w:rPr>
          <w:rFonts w:hint="eastAsia" w:ascii="仿宋_GB2312" w:hAnsi="宋体" w:eastAsia="仿宋_GB2312"/>
          <w:sz w:val="32"/>
          <w:szCs w:val="32"/>
        </w:rPr>
        <w:t>全国机械行业智能制造技术职教集团</w:t>
      </w:r>
    </w:p>
    <w:p>
      <w:pPr>
        <w:spacing w:line="560" w:lineRule="exact"/>
        <w:ind w:firstLine="420"/>
        <w:rPr>
          <w:rFonts w:ascii="仿宋_GB2312" w:hAnsi="宋体" w:eastAsia="仿宋_GB2312"/>
          <w:sz w:val="32"/>
          <w:szCs w:val="32"/>
        </w:rPr>
      </w:pPr>
      <w:r>
        <w:rPr>
          <w:rFonts w:hint="eastAsia" w:ascii="仿宋_GB2312" w:hAnsi="宋体" w:eastAsia="仿宋_GB2312"/>
          <w:sz w:val="32"/>
          <w:szCs w:val="32"/>
        </w:rPr>
        <w:t>协办单位：广东水利电力职业技术学院</w:t>
      </w:r>
    </w:p>
    <w:p>
      <w:pPr>
        <w:spacing w:line="560" w:lineRule="exact"/>
        <w:ind w:firstLine="420"/>
        <w:rPr>
          <w:rFonts w:ascii="仿宋_GB2312" w:hAnsi="宋体" w:eastAsia="仿宋_GB2312"/>
          <w:sz w:val="32"/>
          <w:szCs w:val="32"/>
        </w:rPr>
      </w:pPr>
      <w:r>
        <w:rPr>
          <w:rFonts w:hint="eastAsia" w:ascii="仿宋_GB2312" w:hAnsi="宋体" w:eastAsia="仿宋_GB2312"/>
          <w:sz w:val="32"/>
          <w:szCs w:val="32"/>
        </w:rPr>
        <w:t xml:space="preserve">          北京中机赛德科技有限公司</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四、日程概览</w:t>
      </w: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186"/>
        <w:gridCol w:w="4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时间</w:t>
            </w:r>
          </w:p>
        </w:tc>
        <w:tc>
          <w:tcPr>
            <w:tcW w:w="2186"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时段</w:t>
            </w:r>
          </w:p>
        </w:tc>
        <w:tc>
          <w:tcPr>
            <w:tcW w:w="4562"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4月24日</w:t>
            </w:r>
          </w:p>
        </w:tc>
        <w:tc>
          <w:tcPr>
            <w:tcW w:w="2186"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10：00-12：00</w:t>
            </w:r>
          </w:p>
        </w:tc>
        <w:tc>
          <w:tcPr>
            <w:tcW w:w="4562"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注册报到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Merge w:val="restart"/>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4月24日</w:t>
            </w:r>
          </w:p>
        </w:tc>
        <w:tc>
          <w:tcPr>
            <w:tcW w:w="2186"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14：30-15：00</w:t>
            </w:r>
          </w:p>
        </w:tc>
        <w:tc>
          <w:tcPr>
            <w:tcW w:w="4562"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会议开幕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Merge w:val="continue"/>
            <w:vAlign w:val="center"/>
          </w:tcPr>
          <w:p>
            <w:pPr>
              <w:spacing w:line="560" w:lineRule="exact"/>
              <w:rPr>
                <w:rFonts w:ascii="仿宋_GB2312" w:hAnsi="宋体" w:eastAsia="仿宋_GB2312"/>
                <w:sz w:val="32"/>
                <w:szCs w:val="32"/>
              </w:rPr>
            </w:pPr>
          </w:p>
        </w:tc>
        <w:tc>
          <w:tcPr>
            <w:tcW w:w="2186"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15：00-17：30</w:t>
            </w:r>
          </w:p>
        </w:tc>
        <w:tc>
          <w:tcPr>
            <w:tcW w:w="4562"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PLCopen IEC61131-3 应用职业技能认证培训、鉴定标准研讨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Merge w:val="continue"/>
            <w:vAlign w:val="center"/>
          </w:tcPr>
          <w:p>
            <w:pPr>
              <w:spacing w:line="560" w:lineRule="exact"/>
              <w:rPr>
                <w:rFonts w:ascii="仿宋_GB2312" w:hAnsi="宋体" w:eastAsia="仿宋_GB2312"/>
                <w:sz w:val="32"/>
                <w:szCs w:val="32"/>
              </w:rPr>
            </w:pPr>
          </w:p>
        </w:tc>
        <w:tc>
          <w:tcPr>
            <w:tcW w:w="2186"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20：00-21：00</w:t>
            </w:r>
          </w:p>
        </w:tc>
        <w:tc>
          <w:tcPr>
            <w:tcW w:w="4562"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PLCopen IEC61131-3 应用职业技能认证培训、鉴定站技术要求研讨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4月25日</w:t>
            </w:r>
          </w:p>
        </w:tc>
        <w:tc>
          <w:tcPr>
            <w:tcW w:w="2186"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9：00-12：00</w:t>
            </w:r>
          </w:p>
        </w:tc>
        <w:tc>
          <w:tcPr>
            <w:tcW w:w="4562" w:type="dxa"/>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逻辑控制模块、运动控制模块培训及鉴定内容研讨</w:t>
            </w:r>
          </w:p>
        </w:tc>
      </w:tr>
    </w:tbl>
    <w:p>
      <w:pPr>
        <w:spacing w:line="560" w:lineRule="exact"/>
        <w:ind w:firstLine="420"/>
        <w:rPr>
          <w:rFonts w:ascii="仿宋_GB2312" w:hAnsi="宋体" w:eastAsia="仿宋_GB2312"/>
          <w:b/>
          <w:sz w:val="32"/>
          <w:szCs w:val="32"/>
        </w:rPr>
      </w:pPr>
      <w:r>
        <w:rPr>
          <w:rFonts w:hint="eastAsia" w:ascii="仿宋_GB2312" w:hAnsi="宋体" w:eastAsia="仿宋_GB2312"/>
          <w:b/>
          <w:sz w:val="32"/>
          <w:szCs w:val="32"/>
        </w:rPr>
        <w:t>五、参会对象</w:t>
      </w:r>
    </w:p>
    <w:p>
      <w:pPr>
        <w:spacing w:line="560" w:lineRule="exact"/>
        <w:ind w:firstLine="420"/>
        <w:rPr>
          <w:rFonts w:ascii="仿宋_GB2312" w:hAnsi="宋体" w:eastAsia="仿宋_GB2312"/>
          <w:sz w:val="32"/>
          <w:szCs w:val="32"/>
        </w:rPr>
      </w:pPr>
      <w:r>
        <w:rPr>
          <w:rFonts w:hint="eastAsia" w:ascii="仿宋_GB2312" w:hAnsi="宋体" w:eastAsia="仿宋_GB2312"/>
          <w:sz w:val="32"/>
          <w:szCs w:val="32"/>
        </w:rPr>
        <w:t>1.领导嘉宾：拟邀中国机电一体化技术应用协会PLCopen中国组织主席、全国机械行业智能制造技术职教集团领导、行业、企业专家、大专院校领导出席会议做主旨报告；</w:t>
      </w:r>
    </w:p>
    <w:p>
      <w:pPr>
        <w:spacing w:line="560" w:lineRule="exact"/>
        <w:ind w:firstLine="420"/>
        <w:rPr>
          <w:rFonts w:ascii="仿宋_GB2312" w:hAnsi="宋体" w:eastAsia="仿宋_GB2312"/>
          <w:sz w:val="32"/>
          <w:szCs w:val="32"/>
        </w:rPr>
      </w:pPr>
      <w:r>
        <w:rPr>
          <w:rFonts w:hint="eastAsia" w:ascii="仿宋_GB2312" w:hAnsi="宋体" w:eastAsia="仿宋_GB2312"/>
          <w:sz w:val="32"/>
          <w:szCs w:val="32"/>
        </w:rPr>
        <w:t>2.高职院校：全国机械行业智能制造技术职教集团推荐的发起、参与单位；</w:t>
      </w:r>
    </w:p>
    <w:p>
      <w:pPr>
        <w:spacing w:line="560" w:lineRule="exact"/>
        <w:ind w:firstLine="420"/>
        <w:rPr>
          <w:rFonts w:ascii="仿宋_GB2312" w:hAnsi="宋体" w:eastAsia="仿宋_GB2312"/>
          <w:sz w:val="32"/>
          <w:szCs w:val="32"/>
        </w:rPr>
      </w:pPr>
      <w:r>
        <w:rPr>
          <w:rFonts w:hint="eastAsia" w:ascii="仿宋_GB2312" w:hAnsi="宋体" w:eastAsia="仿宋_GB2312"/>
          <w:sz w:val="32"/>
          <w:szCs w:val="32"/>
        </w:rPr>
        <w:t>3.典型企业：国内智能制造技术相关研究和生产企业的领导、管理者和技术骨干。</w:t>
      </w:r>
    </w:p>
    <w:p>
      <w:pPr>
        <w:spacing w:line="560" w:lineRule="exact"/>
        <w:ind w:firstLine="420"/>
        <w:rPr>
          <w:rFonts w:ascii="仿宋_GB2312" w:hAnsi="宋体" w:eastAsia="仿宋_GB2312"/>
          <w:b/>
          <w:sz w:val="32"/>
          <w:szCs w:val="32"/>
        </w:rPr>
      </w:pPr>
      <w:r>
        <w:rPr>
          <w:rFonts w:hint="eastAsia" w:ascii="仿宋_GB2312" w:hAnsi="宋体" w:eastAsia="仿宋_GB2312"/>
          <w:b/>
          <w:sz w:val="32"/>
          <w:szCs w:val="32"/>
        </w:rPr>
        <w:t>六、会务事项</w:t>
      </w:r>
    </w:p>
    <w:p>
      <w:pPr>
        <w:spacing w:line="560" w:lineRule="exact"/>
        <w:ind w:firstLine="420"/>
        <w:rPr>
          <w:rFonts w:ascii="仿宋_GB2312" w:hAnsi="宋体" w:eastAsia="仿宋_GB2312"/>
          <w:sz w:val="32"/>
          <w:szCs w:val="32"/>
        </w:rPr>
      </w:pPr>
      <w:r>
        <w:rPr>
          <w:rFonts w:hint="eastAsia" w:ascii="仿宋_GB2312" w:hAnsi="宋体" w:eastAsia="仿宋_GB2312"/>
          <w:sz w:val="32"/>
          <w:szCs w:val="32"/>
        </w:rPr>
        <w:t>1.会务安排： 会务费免费，食宿自理。根据中央八项规定，会议从简，不安排接送站。</w:t>
      </w:r>
    </w:p>
    <w:p>
      <w:pPr>
        <w:spacing w:line="560" w:lineRule="exact"/>
        <w:ind w:firstLine="420"/>
        <w:rPr>
          <w:rFonts w:ascii="仿宋_GB2312" w:hAnsi="宋体" w:eastAsia="仿宋_GB2312"/>
          <w:sz w:val="32"/>
          <w:szCs w:val="32"/>
        </w:rPr>
      </w:pPr>
      <w:r>
        <w:rPr>
          <w:rFonts w:hint="eastAsia" w:ascii="仿宋_GB2312" w:hAnsi="宋体" w:eastAsia="仿宋_GB2312"/>
          <w:sz w:val="32"/>
          <w:szCs w:val="32"/>
        </w:rPr>
        <w:t>2.参会流程：推荐单位填写参会回执发送至</w:t>
      </w:r>
      <w:r>
        <w:rPr>
          <w:rFonts w:hint="eastAsia" w:asciiTheme="minorEastAsia" w:hAnsiTheme="minorEastAsia" w:eastAsiaTheme="minorEastAsia"/>
          <w:sz w:val="32"/>
          <w:szCs w:val="32"/>
        </w:rPr>
        <w:t>ShaoZL@gdsdxy.cn</w:t>
      </w:r>
      <w:r>
        <w:rPr>
          <w:rFonts w:hint="eastAsia" w:ascii="仿宋_GB2312" w:hAnsi="宋体" w:eastAsia="仿宋_GB2312"/>
          <w:sz w:val="32"/>
          <w:szCs w:val="32"/>
        </w:rPr>
        <w:t>。</w:t>
      </w:r>
    </w:p>
    <w:p>
      <w:pPr>
        <w:spacing w:line="560" w:lineRule="exact"/>
        <w:ind w:firstLine="420"/>
        <w:rPr>
          <w:rFonts w:ascii="仿宋_GB2312" w:hAnsi="宋体" w:eastAsia="仿宋_GB2312"/>
          <w:sz w:val="32"/>
          <w:szCs w:val="32"/>
        </w:rPr>
      </w:pPr>
      <w:r>
        <w:rPr>
          <w:rFonts w:hint="eastAsia" w:ascii="仿宋_GB2312" w:hAnsi="宋体" w:eastAsia="仿宋_GB2312"/>
          <w:sz w:val="32"/>
          <w:szCs w:val="32"/>
        </w:rPr>
        <w:t>3.会务联系：赵婷婷 13810153939；邓桂芳 13719002082</w:t>
      </w:r>
    </w:p>
    <w:p>
      <w:pPr>
        <w:spacing w:line="560" w:lineRule="exact"/>
        <w:ind w:firstLine="420"/>
        <w:rPr>
          <w:rFonts w:ascii="仿宋_GB2312" w:hAnsi="宋体" w:eastAsia="仿宋_GB2312"/>
          <w:sz w:val="32"/>
          <w:szCs w:val="32"/>
        </w:rPr>
      </w:pPr>
      <w:r>
        <w:rPr>
          <w:rFonts w:hint="eastAsia" w:ascii="仿宋_GB2312" w:hAnsi="宋体" w:eastAsia="仿宋_GB2312"/>
          <w:sz w:val="32"/>
          <w:szCs w:val="32"/>
        </w:rPr>
        <w:t>4.酒店推荐：广东水利电力职业技术学院（天河校区）附近酒店较多，可酌情选择，提前预定。</w:t>
      </w:r>
    </w:p>
    <w:p>
      <w:pPr>
        <w:spacing w:line="560" w:lineRule="exact"/>
        <w:ind w:firstLine="420"/>
        <w:rPr>
          <w:rFonts w:ascii="仿宋_GB2312" w:hAnsi="宋体" w:eastAsia="仿宋_GB2312"/>
          <w:sz w:val="32"/>
          <w:szCs w:val="32"/>
        </w:rPr>
      </w:pPr>
    </w:p>
    <w:p>
      <w:pPr>
        <w:spacing w:line="560" w:lineRule="exact"/>
        <w:ind w:firstLine="420"/>
        <w:rPr>
          <w:rFonts w:ascii="仿宋_GB2312" w:hAnsi="宋体" w:eastAsia="仿宋_GB2312"/>
          <w:sz w:val="32"/>
          <w:szCs w:val="32"/>
        </w:rPr>
      </w:pPr>
      <w:r>
        <w:rPr>
          <w:rFonts w:hint="eastAsia" w:ascii="仿宋_GB2312" w:hAnsi="宋体" w:eastAsia="仿宋_GB2312"/>
          <w:sz w:val="32"/>
          <w:szCs w:val="32"/>
        </w:rPr>
        <w:t>附：参会回执表</w:t>
      </w:r>
    </w:p>
    <w:p>
      <w:pPr>
        <w:spacing w:line="560" w:lineRule="exact"/>
        <w:ind w:firstLine="420"/>
        <w:rPr>
          <w:rFonts w:ascii="仿宋_GB2312" w:hAnsi="宋体" w:eastAsia="仿宋_GB2312"/>
          <w:sz w:val="32"/>
          <w:szCs w:val="32"/>
        </w:rPr>
      </w:pPr>
    </w:p>
    <w:p>
      <w:pPr>
        <w:spacing w:line="560" w:lineRule="exact"/>
        <w:ind w:firstLine="420"/>
        <w:rPr>
          <w:rFonts w:ascii="仿宋_GB2312" w:hAnsi="宋体" w:eastAsia="仿宋_GB2312"/>
          <w:sz w:val="32"/>
          <w:szCs w:val="32"/>
        </w:rPr>
      </w:pPr>
      <w:r>
        <w:rPr>
          <w:rFonts w:hint="eastAsia" w:ascii="仿宋_GB2312" w:hAnsi="宋体" w:eastAsia="仿宋_GB2312"/>
          <w:sz w:val="32"/>
          <w:szCs w:val="32"/>
        </w:rPr>
        <w:drawing>
          <wp:anchor distT="0" distB="0" distL="114300" distR="114300" simplePos="0" relativeHeight="251658240" behindDoc="1" locked="0" layoutInCell="1" allowOverlap="1">
            <wp:simplePos x="0" y="0"/>
            <wp:positionH relativeFrom="column">
              <wp:posOffset>3175000</wp:posOffset>
            </wp:positionH>
            <wp:positionV relativeFrom="paragraph">
              <wp:posOffset>139700</wp:posOffset>
            </wp:positionV>
            <wp:extent cx="1578610" cy="1568450"/>
            <wp:effectExtent l="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8864" cy="1568196"/>
                    </a:xfrm>
                    <a:prstGeom prst="rect">
                      <a:avLst/>
                    </a:prstGeom>
                  </pic:spPr>
                </pic:pic>
              </a:graphicData>
            </a:graphic>
          </wp:anchor>
        </w:drawing>
      </w:r>
    </w:p>
    <w:p>
      <w:pPr>
        <w:spacing w:line="560" w:lineRule="exact"/>
        <w:rPr>
          <w:rFonts w:ascii="仿宋_GB2312" w:hAnsi="宋体" w:eastAsia="仿宋_GB2312"/>
          <w:sz w:val="32"/>
          <w:szCs w:val="32"/>
        </w:rPr>
      </w:pPr>
    </w:p>
    <w:p>
      <w:pPr>
        <w:spacing w:line="560" w:lineRule="exact"/>
        <w:jc w:val="right"/>
        <w:rPr>
          <w:rFonts w:ascii="仿宋_GB2312" w:hAnsi="宋体" w:eastAsia="仿宋_GB2312"/>
          <w:sz w:val="32"/>
          <w:szCs w:val="32"/>
        </w:rPr>
      </w:pPr>
      <w:r>
        <w:rPr>
          <w:rFonts w:hint="eastAsia" w:ascii="仿宋_GB2312" w:hAnsi="宋体" w:eastAsia="仿宋_GB2312"/>
          <w:sz w:val="32"/>
          <w:szCs w:val="32"/>
        </w:rPr>
        <w:t>中国机电一体化技术应用协会</w:t>
      </w:r>
    </w:p>
    <w:p>
      <w:pPr>
        <w:spacing w:line="560" w:lineRule="exact"/>
        <w:jc w:val="center"/>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2019年4月1</w:t>
      </w:r>
      <w:r>
        <w:rPr>
          <w:rFonts w:ascii="仿宋_GB2312" w:hAnsi="宋体" w:eastAsia="仿宋_GB2312"/>
          <w:sz w:val="32"/>
          <w:szCs w:val="32"/>
        </w:rPr>
        <w:t>7</w:t>
      </w:r>
      <w:r>
        <w:rPr>
          <w:rFonts w:hint="eastAsia" w:ascii="仿宋_GB2312" w:hAnsi="宋体" w:eastAsia="仿宋_GB2312"/>
          <w:sz w:val="32"/>
          <w:szCs w:val="32"/>
        </w:rPr>
        <w:t>日</w:t>
      </w:r>
      <w:bookmarkEnd w:id="0"/>
    </w:p>
    <w:p>
      <w:pPr>
        <w:spacing w:line="360" w:lineRule="auto"/>
        <w:jc w:val="center"/>
        <w:rPr>
          <w:rFonts w:ascii="宋体" w:hAnsi="宋体"/>
          <w:szCs w:val="21"/>
        </w:rPr>
      </w:pPr>
    </w:p>
    <w:p>
      <w:pPr>
        <w:spacing w:line="360" w:lineRule="auto"/>
        <w:jc w:val="center"/>
        <w:rPr>
          <w:rFonts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EB"/>
    <w:rsid w:val="00034343"/>
    <w:rsid w:val="00150817"/>
    <w:rsid w:val="006A57CB"/>
    <w:rsid w:val="0090042D"/>
    <w:rsid w:val="00A906EB"/>
    <w:rsid w:val="00B01930"/>
    <w:rsid w:val="00C355FD"/>
    <w:rsid w:val="00F314A0"/>
    <w:rsid w:val="67853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批注框文本 字符"/>
    <w:basedOn w:val="7"/>
    <w:link w:val="2"/>
    <w:semiHidden/>
    <w:uiPriority w:val="99"/>
    <w:rPr>
      <w:rFonts w:ascii="Calibri" w:hAnsi="Calibri" w:eastAsia="宋体" w:cs="Times New Roman"/>
      <w:sz w:val="18"/>
      <w:szCs w:val="18"/>
    </w:rPr>
  </w:style>
  <w:style w:type="character" w:customStyle="1" w:styleId="9">
    <w:name w:val="页眉 字符"/>
    <w:basedOn w:val="7"/>
    <w:link w:val="4"/>
    <w:qFormat/>
    <w:uiPriority w:val="99"/>
    <w:rPr>
      <w:rFonts w:ascii="Calibri" w:hAnsi="Calibri" w:eastAsia="宋体" w:cs="Times New Roman"/>
      <w:sz w:val="18"/>
      <w:szCs w:val="18"/>
    </w:rPr>
  </w:style>
  <w:style w:type="character" w:customStyle="1" w:styleId="10">
    <w:name w:val="页脚 字符"/>
    <w:basedOn w:val="7"/>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197</Words>
  <Characters>1128</Characters>
  <Lines>9</Lines>
  <Paragraphs>2</Paragraphs>
  <TotalTime>110</TotalTime>
  <ScaleCrop>false</ScaleCrop>
  <LinksUpToDate>false</LinksUpToDate>
  <CharactersWithSpaces>1323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2019-04-17T08:09:00Z</dcterms:created>
  <dc:creator>继宏 王</dc:creator>
  <cp:lastModifiedBy>梦里³生</cp:lastModifiedBy>
  <cp:lastPrinted>2019-04-17T13:57:00Z</cp:lastPrinted>
  <dcterms:modified xsi:type="dcterms:W3CDTF">2019-06-17T08:20:40Z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