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90" w:rsidRPr="00504E90" w:rsidRDefault="00504E90" w:rsidP="00504E90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504E90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工业和信息化部办公厅关于组织开展2018年度工业强基工程重点产品、工艺“一条龙”应用计划工作的通知</w:t>
      </w:r>
    </w:p>
    <w:p w:rsidR="00504E90" w:rsidRPr="00504E90" w:rsidRDefault="00504E90" w:rsidP="00504E90">
      <w:pPr>
        <w:widowControl/>
        <w:spacing w:line="390" w:lineRule="atLeast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各省、自治区、直辖市及计划单列市、新疆生产建设兵团工业和信息化主管部门，有关中央企业：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为贯彻落实《工业强基工程实施指南（2016-2020年）》，推进重点工业基础产品和工艺的应用，我部将组织开展2018年度工业强基工程重点产品、工艺“一条龙”应用计划工作。现将有关事项通知如下：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一、实施目标</w:t>
      </w:r>
    </w:p>
    <w:p w:rsidR="00504E90" w:rsidRPr="00504E90" w:rsidRDefault="00504E90" w:rsidP="00504E90">
      <w:pPr>
        <w:widowControl/>
        <w:spacing w:line="390" w:lineRule="atLeast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 xml:space="preserve">　　围绕《工业强基工程实施指南（2016-2020年）》“一条龙”应用计划，以上下游需求和供给能力为依据，以应用为导向，依托第三方机构，针对重点基础产品、工艺，梳理产业</w:t>
      </w:r>
      <w:proofErr w:type="gramStart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链重要</w:t>
      </w:r>
      <w:proofErr w:type="gramEnd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环节，遴选各环节承担单位，加快工业强</w:t>
      </w:r>
      <w:proofErr w:type="gramStart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基成果</w:t>
      </w:r>
      <w:proofErr w:type="gramEnd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推广应用，促进整机（系统）和基础技术互动发展，建立产业链上中下游互融共生、分工合作、利益共享的一体化组织新模式，着力补齐短板、提高发展质量，促进制造业创新发展和提质增效升级。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二、工作任务</w:t>
      </w:r>
    </w:p>
    <w:p w:rsidR="00504E90" w:rsidRPr="00504E90" w:rsidRDefault="00504E90" w:rsidP="00504E90">
      <w:pPr>
        <w:widowControl/>
        <w:spacing w:line="390" w:lineRule="atLeast"/>
        <w:ind w:firstLine="645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2018年，选择“控制器”“高精密减速器”“伺服电机”“发动机电喷系统”“高速动车组轴承及地铁车辆轴承”“存储器”等6条龙开展相关工作。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三、申报条件</w:t>
      </w:r>
    </w:p>
    <w:p w:rsidR="00504E90" w:rsidRPr="00504E90" w:rsidRDefault="00504E90" w:rsidP="00504E90">
      <w:pPr>
        <w:widowControl/>
        <w:spacing w:line="390" w:lineRule="atLeast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b/>
          <w:bCs/>
          <w:color w:val="070707"/>
          <w:kern w:val="0"/>
          <w:sz w:val="24"/>
          <w:szCs w:val="24"/>
        </w:rPr>
        <w:t>   </w:t>
      </w:r>
      <w:bookmarkStart w:id="0" w:name="_GoBack"/>
      <w:bookmarkEnd w:id="0"/>
      <w:r w:rsidRPr="00504E90">
        <w:rPr>
          <w:rFonts w:ascii="宋体" w:eastAsia="宋体" w:hAnsi="宋体" w:cs="宋体" w:hint="eastAsia"/>
          <w:b/>
          <w:bCs/>
          <w:color w:val="070707"/>
          <w:kern w:val="0"/>
          <w:sz w:val="24"/>
          <w:szCs w:val="24"/>
        </w:rPr>
        <w:t>（一）基本条件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“一条龙”应用计划承担单位应满足以下条件：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1．须为中国境内注册登记的、具有独立法人资格的机构。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2．产品、工艺符合《工业“四基”发展目录》《工业强基工程实施指南（2016-2020年）》等要求。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3．承担单位的产品、技术或工艺应与拟参与的“一条龙”应用计划有直接关联性，满足拟参与的“一条龙”具体环节设定的条件。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4．持续创新能力强，拥有核心自主知识产权，产品质量良好，相关关键性能指标处于国内同类产品领先水平。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5．近三年经营业绩良好，利润率超过同期同行业平均水平。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6．具有健全的财务、知识产权、技术标准和质量保证等管理制度。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7．近三年，未发生重大安全环保等事故，未发生造成恶劣影响的社会稳定事件，无违法违规行为。</w:t>
      </w:r>
    </w:p>
    <w:p w:rsidR="00504E90" w:rsidRPr="00504E90" w:rsidRDefault="00504E90" w:rsidP="00504E90">
      <w:pPr>
        <w:widowControl/>
        <w:spacing w:line="390" w:lineRule="atLeast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b/>
          <w:bCs/>
          <w:color w:val="070707"/>
          <w:kern w:val="0"/>
          <w:sz w:val="24"/>
          <w:szCs w:val="24"/>
        </w:rPr>
        <w:t>   （二）申报材料要求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1．申报单位需按照“一条龙”应用计划申报要求填写申报书（具体要求详见附件）。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lastRenderedPageBreak/>
        <w:t>2．申报材料有缺失或不符合要求的，不进入评审程序。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3．申报单位对所报文件及材料的真实性负全责。</w:t>
      </w:r>
    </w:p>
    <w:p w:rsidR="00504E90" w:rsidRPr="00504E90" w:rsidRDefault="00504E90" w:rsidP="00504E90">
      <w:pPr>
        <w:widowControl/>
        <w:spacing w:line="390" w:lineRule="atLeast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b/>
          <w:bCs/>
          <w:color w:val="070707"/>
          <w:kern w:val="0"/>
          <w:sz w:val="24"/>
          <w:szCs w:val="24"/>
        </w:rPr>
        <w:t>    （三）优先支持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对国家新型工业化产业示范基地内的优势企业、工业</w:t>
      </w:r>
      <w:proofErr w:type="gramStart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稳增长</w:t>
      </w:r>
      <w:proofErr w:type="gramEnd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和转型</w:t>
      </w:r>
      <w:proofErr w:type="gramStart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升级成效</w:t>
      </w:r>
      <w:proofErr w:type="gramEnd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明显市（州）内的企业、已承担工业强基工程实施方案的企业和项目、军民资源共享及融合发展项目，同等条件下优先纳入计划。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四、工作程序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（一）各申报单位以书面形式将申报材料报送各省、自治区、直辖市及计划单列市、新疆生产建设兵团工业和信息化主管部门或中央企业（集团）。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（二）各省、自治区、直辖市及计划单列市、新疆生产建设兵团工业和信息化主管部门或中央企业（集团）分别为一个申报主体。原则上，各申报主体每条</w:t>
      </w:r>
      <w:proofErr w:type="gramStart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链每个</w:t>
      </w:r>
      <w:proofErr w:type="gramEnd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环节推荐单位不超过20个。请各申报主体于2018年10月12日前向工业和信息化部（规划司）报送推荐文件，附各单位申报书（一式3份，附电子版光盘）。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（三）我部将委托第三方机构梳理形成若干</w:t>
      </w:r>
      <w:proofErr w:type="gramStart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条产业</w:t>
      </w:r>
      <w:proofErr w:type="gramEnd"/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链，评审遴选后择优推荐。若存在断链情况（即某个环节没有合适的应征单位），由第三方机构视情况组织有条件的单位进行补链。结合第三方机构的推荐结果，我部将择优确定“一条龙”应用计划承担单位和示范项目，建立项目库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（四）我部将向国家开发银行、中信银行、中国工商银行、国家开发投资公司等金融机构推荐“一条龙”应用承担单位和示范项目。相关金融机构按照监管要求和企业（项目）实际情况提供金融支持。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（五）各申报主体要负责加强对“一条龙”承担单位的指导，支持和推动相关示范项目的实施。第三方机构作为“一条龙”应用计划推进单位，协助推动“一条龙”应用计划的实施。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五、配套政策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（一）经遴选纳入“一条龙”应用计划的承担单位，将明确为工业强基工程“四基”产品和技术应用示范企业（单位）。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（二）承担单位在“一条龙”示范应用中开展的项目，明确为工业强基工程重点产品、工艺“一条龙”应用计划示范项目。</w:t>
      </w:r>
    </w:p>
    <w:p w:rsidR="00504E90" w:rsidRPr="00504E90" w:rsidRDefault="00504E90" w:rsidP="00504E90">
      <w:pPr>
        <w:widowControl/>
        <w:spacing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（三）承担单位和示范项目将作为工业和信息化部与其他银行、产业投资基金等金融机构合作对接的重点。</w:t>
      </w:r>
    </w:p>
    <w:p w:rsidR="00504E90" w:rsidRPr="00504E90" w:rsidRDefault="00504E90" w:rsidP="00504E90">
      <w:pPr>
        <w:widowControl/>
        <w:spacing w:after="240"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（四）支持承担单位积极参与国家新型工业化产业示范基地卓越提升。</w:t>
      </w: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br/>
      </w:r>
    </w:p>
    <w:p w:rsidR="00504E90" w:rsidRPr="00504E90" w:rsidRDefault="00504E90" w:rsidP="00504E90">
      <w:pPr>
        <w:widowControl/>
        <w:wordWrap w:val="0"/>
        <w:spacing w:after="240" w:line="390" w:lineRule="atLeast"/>
        <w:ind w:firstLine="640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附件：</w:t>
      </w:r>
      <w:r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 </w:t>
      </w:r>
      <w:hyperlink r:id="rId5" w:history="1">
        <w:r w:rsidRPr="00504E90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1.控制器“一条龙”应用计划申报要求</w:t>
        </w:r>
      </w:hyperlink>
      <w:r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br/>
        <w:t>      </w:t>
      </w: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 </w:t>
      </w:r>
      <w:hyperlink r:id="rId6" w:history="1">
        <w:r w:rsidRPr="00504E90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2.高精密减速器“一条龙”应用计划申报要求-CRIA</w:t>
        </w:r>
      </w:hyperlink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lastRenderedPageBreak/>
        <w:t>      </w:t>
      </w: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 </w:t>
      </w:r>
      <w:hyperlink r:id="rId7" w:history="1">
        <w:r w:rsidRPr="00504E90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3.伺服电机“一条龙”应用计划申报要求</w:t>
        </w:r>
      </w:hyperlink>
      <w:r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br/>
        <w:t>      </w:t>
      </w: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 </w:t>
      </w:r>
      <w:hyperlink r:id="rId8" w:history="1">
        <w:r w:rsidRPr="00504E90">
          <w:rPr>
            <w:rFonts w:ascii="宋体" w:eastAsia="宋体" w:hAnsi="宋体" w:cs="宋体" w:hint="eastAsia"/>
            <w:color w:val="5089D5"/>
            <w:kern w:val="0"/>
            <w:sz w:val="24"/>
            <w:szCs w:val="24"/>
          </w:rPr>
          <w:t>4.发动机电喷系统“一条龙”应用计划申报要求</w:t>
        </w:r>
      </w:hyperlink>
      <w:r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br/>
        <w:t>    </w:t>
      </w: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   </w:t>
      </w:r>
      <w:hyperlink r:id="rId9" w:history="1">
        <w:r w:rsidRPr="00504E90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5.动车和地铁“一条龙”应用计划申报要求</w:t>
        </w:r>
      </w:hyperlink>
      <w:r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br/>
        <w:t>  </w:t>
      </w: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     </w:t>
      </w:r>
      <w:hyperlink r:id="rId10" w:history="1">
        <w:r w:rsidRPr="00504E90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6.存储器“一条龙”应用计划申报要求</w:t>
        </w:r>
      </w:hyperlink>
    </w:p>
    <w:p w:rsidR="00504E90" w:rsidRPr="00504E90" w:rsidRDefault="00504E90" w:rsidP="00504E90">
      <w:pPr>
        <w:widowControl/>
        <w:wordWrap w:val="0"/>
        <w:spacing w:line="390" w:lineRule="atLeast"/>
        <w:ind w:firstLine="640"/>
        <w:jc w:val="right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br/>
        <w:t>工业和信息化部办公厅</w:t>
      </w:r>
    </w:p>
    <w:p w:rsidR="00504E90" w:rsidRPr="00504E90" w:rsidRDefault="00504E90" w:rsidP="00504E90">
      <w:pPr>
        <w:widowControl/>
        <w:wordWrap w:val="0"/>
        <w:spacing w:after="240" w:line="390" w:lineRule="atLeast"/>
        <w:ind w:firstLine="640"/>
        <w:jc w:val="right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            2018年9月14日</w:t>
      </w:r>
    </w:p>
    <w:p w:rsidR="00504E90" w:rsidRPr="00504E90" w:rsidRDefault="00504E90" w:rsidP="00504E90">
      <w:pPr>
        <w:widowControl/>
        <w:spacing w:line="390" w:lineRule="atLeast"/>
        <w:jc w:val="left"/>
        <w:rPr>
          <w:rFonts w:ascii="宋体" w:eastAsia="宋体" w:hAnsi="宋体" w:cs="宋体" w:hint="eastAsia"/>
          <w:color w:val="070707"/>
          <w:kern w:val="0"/>
          <w:sz w:val="24"/>
          <w:szCs w:val="24"/>
        </w:rPr>
      </w:pPr>
      <w:r w:rsidRPr="00504E90">
        <w:rPr>
          <w:rFonts w:ascii="宋体" w:eastAsia="宋体" w:hAnsi="宋体" w:cs="宋体" w:hint="eastAsia"/>
          <w:color w:val="070707"/>
          <w:kern w:val="0"/>
          <w:sz w:val="24"/>
          <w:szCs w:val="24"/>
        </w:rPr>
        <w:t>（联系电话：010-68205105      010-68205130）</w:t>
      </w:r>
    </w:p>
    <w:p w:rsidR="00714FD0" w:rsidRPr="00504E90" w:rsidRDefault="00714FD0">
      <w:pPr>
        <w:rPr>
          <w:sz w:val="24"/>
          <w:szCs w:val="24"/>
        </w:rPr>
      </w:pPr>
    </w:p>
    <w:sectPr w:rsidR="00714FD0" w:rsidRPr="00504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0"/>
    <w:rsid w:val="000E3781"/>
    <w:rsid w:val="00504E90"/>
    <w:rsid w:val="0071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t.gov.cn/newweb/n1146285/n1146352/n3054355/n3057267/n3057273/c6379979/part/638002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t.gov.cn/newweb/n1146285/n1146352/n3054355/n3057267/n3057273/c6379979/part/6380026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it.gov.cn/newweb/n1146285/n1146352/n3054355/n3057267/n3057273/c6379979/part/6380025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it.gov.cn/newweb/n1146285/n1146352/n3054355/n3057267/n3057273/c6379979/part/6380024.docx" TargetMode="External"/><Relationship Id="rId10" Type="http://schemas.openxmlformats.org/officeDocument/2006/relationships/hyperlink" Target="http://www.miit.gov.cn/newweb/n1146285/n1146352/n3054355/n3057267/n3057273/c6379979/part/638002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it.gov.cn/newweb/n1146285/n1146352/n3054355/n3057267/n3057273/c6379979/part/6380028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马志兵</dc:creator>
  <cp:lastModifiedBy>马志兵</cp:lastModifiedBy>
  <cp:revision>2</cp:revision>
  <dcterms:created xsi:type="dcterms:W3CDTF">2018-09-17T04:45:00Z</dcterms:created>
  <dcterms:modified xsi:type="dcterms:W3CDTF">2018-09-17T04:48:00Z</dcterms:modified>
</cp:coreProperties>
</file>